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33553" w14:textId="77777777" w:rsidR="00E51671" w:rsidRDefault="00E51671"/>
    <w:p w14:paraId="065186F3" w14:textId="77777777" w:rsidR="00E51671" w:rsidRDefault="00E51671"/>
    <w:p w14:paraId="00B2CAEF" w14:textId="77777777" w:rsidR="00E51671" w:rsidRDefault="00E51671"/>
    <w:p w14:paraId="661FDE35" w14:textId="77777777" w:rsidR="00E51671" w:rsidRDefault="00E51671"/>
    <w:p w14:paraId="6F9C779C" w14:textId="77777777" w:rsidR="00E51671" w:rsidRDefault="002F0A1F">
      <w:pPr>
        <w:jc w:val="right"/>
      </w:pPr>
      <w:r>
        <w:rPr>
          <w:noProof/>
          <w:lang w:val="pl-PL"/>
        </w:rPr>
        <w:drawing>
          <wp:inline distT="0" distB="0" distL="0" distR="0" wp14:anchorId="62737554" wp14:editId="02691241">
            <wp:extent cx="1920240" cy="2141220"/>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20240" cy="2141220"/>
                    </a:xfrm>
                    <a:prstGeom prst="rect">
                      <a:avLst/>
                    </a:prstGeom>
                    <a:ln/>
                  </pic:spPr>
                </pic:pic>
              </a:graphicData>
            </a:graphic>
          </wp:inline>
        </w:drawing>
      </w:r>
    </w:p>
    <w:p w14:paraId="36714C14" w14:textId="6E5E21AD" w:rsidR="002363A4" w:rsidRDefault="005158DA" w:rsidP="002363A4">
      <w:pPr>
        <w:jc w:val="center"/>
        <w:rPr>
          <w:b/>
          <w:sz w:val="40"/>
          <w:szCs w:val="40"/>
        </w:rPr>
      </w:pPr>
      <w:bookmarkStart w:id="0" w:name="_Hlk153857019"/>
      <w:r>
        <w:rPr>
          <w:rFonts w:ascii="Open Sans" w:hAnsi="Open Sans" w:cs="Open Sans"/>
          <w:b/>
          <w:bCs/>
          <w:color w:val="000000"/>
          <w:sz w:val="40"/>
          <w:szCs w:val="40"/>
        </w:rPr>
        <w:t>MAPPING LOCAL COMMUNITIES</w:t>
      </w:r>
    </w:p>
    <w:p w14:paraId="29373ACF" w14:textId="22432E8B" w:rsidR="002363A4" w:rsidRDefault="002363A4" w:rsidP="002363A4">
      <w:pPr>
        <w:rPr>
          <w:b/>
          <w:bCs/>
          <w:sz w:val="40"/>
          <w:szCs w:val="40"/>
        </w:rPr>
      </w:pPr>
      <w:r w:rsidRPr="002363A4">
        <w:rPr>
          <w:b/>
          <w:sz w:val="40"/>
          <w:szCs w:val="40"/>
        </w:rPr>
        <w:t>Local workshops</w:t>
      </w:r>
      <w:r w:rsidR="005158DA">
        <w:rPr>
          <w:b/>
          <w:sz w:val="40"/>
          <w:szCs w:val="40"/>
        </w:rPr>
        <w:t>,</w:t>
      </w:r>
      <w:r>
        <w:rPr>
          <w:b/>
          <w:sz w:val="40"/>
          <w:szCs w:val="40"/>
        </w:rPr>
        <w:t xml:space="preserve"> focus groups</w:t>
      </w:r>
      <w:r w:rsidR="005158DA">
        <w:rPr>
          <w:b/>
          <w:sz w:val="40"/>
          <w:szCs w:val="40"/>
        </w:rPr>
        <w:t>, and individual interviews</w:t>
      </w:r>
      <w:r>
        <w:rPr>
          <w:b/>
          <w:sz w:val="40"/>
          <w:szCs w:val="40"/>
        </w:rPr>
        <w:t>:</w:t>
      </w:r>
      <w:r w:rsidRPr="002363A4">
        <w:rPr>
          <w:b/>
          <w:sz w:val="40"/>
          <w:szCs w:val="40"/>
        </w:rPr>
        <w:t xml:space="preserve"> techniques for</w:t>
      </w:r>
      <w:r>
        <w:rPr>
          <w:b/>
          <w:sz w:val="40"/>
          <w:szCs w:val="40"/>
        </w:rPr>
        <w:t xml:space="preserve"> </w:t>
      </w:r>
      <w:r w:rsidRPr="002363A4">
        <w:rPr>
          <w:b/>
          <w:sz w:val="40"/>
          <w:szCs w:val="40"/>
        </w:rPr>
        <w:t>awareness raising and participation</w:t>
      </w:r>
    </w:p>
    <w:bookmarkEnd w:id="0"/>
    <w:p w14:paraId="4BB5D991" w14:textId="06B9AD45" w:rsidR="00E51671" w:rsidRDefault="0082292B">
      <w:pPr>
        <w:jc w:val="right"/>
        <w:rPr>
          <w:i/>
          <w:sz w:val="40"/>
          <w:szCs w:val="40"/>
        </w:rPr>
      </w:pPr>
      <w:r>
        <w:rPr>
          <w:i/>
          <w:sz w:val="40"/>
          <w:szCs w:val="40"/>
        </w:rPr>
        <w:t xml:space="preserve">Event </w:t>
      </w:r>
      <w:r w:rsidR="002363A4">
        <w:rPr>
          <w:i/>
          <w:sz w:val="40"/>
          <w:szCs w:val="40"/>
        </w:rPr>
        <w:t>4</w:t>
      </w:r>
      <w:r w:rsidR="002F0A1F">
        <w:rPr>
          <w:i/>
          <w:sz w:val="40"/>
          <w:szCs w:val="40"/>
        </w:rPr>
        <w:t xml:space="preserve"> - Deliverable </w:t>
      </w:r>
      <w:r w:rsidR="002363A4">
        <w:rPr>
          <w:i/>
          <w:sz w:val="40"/>
          <w:szCs w:val="40"/>
        </w:rPr>
        <w:t>4</w:t>
      </w:r>
      <w:r w:rsidR="002F0A1F">
        <w:rPr>
          <w:i/>
          <w:sz w:val="40"/>
          <w:szCs w:val="40"/>
        </w:rPr>
        <w:t>.1</w:t>
      </w:r>
    </w:p>
    <w:p w14:paraId="1A687BBA" w14:textId="77777777" w:rsidR="00E51671" w:rsidRDefault="00E51671"/>
    <w:p w14:paraId="355F3F33" w14:textId="77777777" w:rsidR="00E51671" w:rsidRDefault="00E51671"/>
    <w:p w14:paraId="2B123187" w14:textId="77777777" w:rsidR="00E51671" w:rsidRDefault="00E51671"/>
    <w:p w14:paraId="7402C482" w14:textId="77777777" w:rsidR="00E51671" w:rsidRDefault="00E51671"/>
    <w:p w14:paraId="1CCE98F1" w14:textId="77777777" w:rsidR="009E559F" w:rsidRDefault="009E559F"/>
    <w:p w14:paraId="48B89225" w14:textId="77777777" w:rsidR="009E559F" w:rsidRDefault="009E559F"/>
    <w:p w14:paraId="755F3B80" w14:textId="77777777" w:rsidR="009E559F" w:rsidRDefault="009E559F"/>
    <w:p w14:paraId="29399F79" w14:textId="77777777" w:rsidR="00E51671" w:rsidRDefault="00E51671"/>
    <w:p w14:paraId="22A79C55" w14:textId="77777777" w:rsidR="00E51671" w:rsidRDefault="00E51671"/>
    <w:p w14:paraId="13252546" w14:textId="77777777" w:rsidR="00E51671" w:rsidRDefault="002F0A1F">
      <w:pPr>
        <w:jc w:val="center"/>
      </w:pPr>
      <w:r>
        <w:rPr>
          <w:noProof/>
          <w:sz w:val="32"/>
          <w:szCs w:val="32"/>
          <w:lang w:val="pl-PL"/>
        </w:rPr>
        <w:drawing>
          <wp:inline distT="0" distB="0" distL="0" distR="0" wp14:anchorId="13EDE8F6" wp14:editId="290ED254">
            <wp:extent cx="2356606" cy="495138"/>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356606" cy="495138"/>
                    </a:xfrm>
                    <a:prstGeom prst="rect">
                      <a:avLst/>
                    </a:prstGeom>
                    <a:ln/>
                  </pic:spPr>
                </pic:pic>
              </a:graphicData>
            </a:graphic>
          </wp:inline>
        </w:drawing>
      </w:r>
      <w:r>
        <w:br w:type="page"/>
      </w:r>
    </w:p>
    <w:p w14:paraId="40E937BC" w14:textId="77777777" w:rsidR="00E51671" w:rsidRDefault="00E51671"/>
    <w:p w14:paraId="3537F436" w14:textId="77777777" w:rsidR="009E559F" w:rsidRDefault="009E559F"/>
    <w:p w14:paraId="307BA7B9" w14:textId="77777777" w:rsidR="009E559F" w:rsidRDefault="009E559F"/>
    <w:p w14:paraId="6F982B37" w14:textId="77777777" w:rsidR="009E559F" w:rsidRDefault="009E559F"/>
    <w:p w14:paraId="218EE48C" w14:textId="77777777" w:rsidR="009E559F" w:rsidRDefault="009E559F"/>
    <w:p w14:paraId="6E57D93E" w14:textId="77777777" w:rsidR="009E559F" w:rsidRDefault="009E559F"/>
    <w:p w14:paraId="23051282" w14:textId="77777777" w:rsidR="009E559F" w:rsidRDefault="009E559F"/>
    <w:p w14:paraId="6AB7A31E" w14:textId="77777777" w:rsidR="009E559F" w:rsidRDefault="009E559F"/>
    <w:p w14:paraId="00A9D934" w14:textId="77777777" w:rsidR="009E559F" w:rsidRDefault="009E559F"/>
    <w:p w14:paraId="4D94B189" w14:textId="77777777" w:rsidR="009E559F" w:rsidRDefault="009E559F"/>
    <w:p w14:paraId="2D36F44A" w14:textId="77777777" w:rsidR="009E559F" w:rsidRDefault="009E559F"/>
    <w:p w14:paraId="1EA7902D" w14:textId="77777777" w:rsidR="009E559F" w:rsidRDefault="009E559F"/>
    <w:p w14:paraId="0B3E8930" w14:textId="77777777" w:rsidR="009E559F" w:rsidRDefault="009E559F"/>
    <w:p w14:paraId="1EAAE336" w14:textId="77777777" w:rsidR="009E559F" w:rsidRDefault="009E559F"/>
    <w:p w14:paraId="2682B65A" w14:textId="77777777" w:rsidR="009E559F" w:rsidRDefault="009E559F"/>
    <w:p w14:paraId="61FFCE41" w14:textId="77777777" w:rsidR="009E559F" w:rsidRDefault="009E559F"/>
    <w:p w14:paraId="4B66CFEA" w14:textId="77777777" w:rsidR="009E559F" w:rsidRDefault="009E559F"/>
    <w:p w14:paraId="271E7A00" w14:textId="77777777" w:rsidR="009E559F" w:rsidRDefault="009E559F"/>
    <w:tbl>
      <w:tblPr>
        <w:tblStyle w:val="a"/>
        <w:tblW w:w="9000" w:type="dxa"/>
        <w:jc w:val="center"/>
        <w:tblInd w:w="0" w:type="dxa"/>
        <w:tblLayout w:type="fixed"/>
        <w:tblLook w:val="0000" w:firstRow="0" w:lastRow="0" w:firstColumn="0" w:lastColumn="0" w:noHBand="0" w:noVBand="0"/>
      </w:tblPr>
      <w:tblGrid>
        <w:gridCol w:w="2694"/>
        <w:gridCol w:w="6306"/>
      </w:tblGrid>
      <w:tr w:rsidR="00E51671" w14:paraId="6089E317" w14:textId="77777777">
        <w:trPr>
          <w:trHeight w:val="397"/>
          <w:jc w:val="center"/>
        </w:trPr>
        <w:tc>
          <w:tcPr>
            <w:tcW w:w="2694" w:type="dxa"/>
            <w:shd w:val="clear" w:color="auto" w:fill="FFFFFF"/>
          </w:tcPr>
          <w:p w14:paraId="4E0C08DA" w14:textId="77777777" w:rsidR="00E51671" w:rsidRDefault="002F0A1F">
            <w:r>
              <w:t>Deliverable No.</w:t>
            </w:r>
          </w:p>
        </w:tc>
        <w:tc>
          <w:tcPr>
            <w:tcW w:w="6306" w:type="dxa"/>
            <w:shd w:val="clear" w:color="auto" w:fill="FFFFFF"/>
          </w:tcPr>
          <w:p w14:paraId="3EBC8011" w14:textId="5F397F96" w:rsidR="00E51671" w:rsidRDefault="002363A4">
            <w:r>
              <w:t>4</w:t>
            </w:r>
            <w:r w:rsidR="00681B10">
              <w:t xml:space="preserve">.1 </w:t>
            </w:r>
          </w:p>
        </w:tc>
      </w:tr>
      <w:tr w:rsidR="00E51671" w14:paraId="393DA1C5" w14:textId="77777777">
        <w:trPr>
          <w:trHeight w:val="397"/>
          <w:jc w:val="center"/>
        </w:trPr>
        <w:tc>
          <w:tcPr>
            <w:tcW w:w="2694" w:type="dxa"/>
            <w:shd w:val="clear" w:color="auto" w:fill="FFFFFF"/>
          </w:tcPr>
          <w:p w14:paraId="24D9DE2C" w14:textId="77777777" w:rsidR="00E51671" w:rsidRDefault="002F0A1F">
            <w:r>
              <w:t>Event</w:t>
            </w:r>
          </w:p>
        </w:tc>
        <w:tc>
          <w:tcPr>
            <w:tcW w:w="6306" w:type="dxa"/>
            <w:shd w:val="clear" w:color="auto" w:fill="FFFFFF"/>
          </w:tcPr>
          <w:p w14:paraId="552CF847" w14:textId="301D6938" w:rsidR="00E51671" w:rsidRDefault="002363A4">
            <w:r>
              <w:t>4</w:t>
            </w:r>
          </w:p>
        </w:tc>
      </w:tr>
      <w:tr w:rsidR="00E51671" w14:paraId="09D7EFBD" w14:textId="77777777">
        <w:trPr>
          <w:trHeight w:val="921"/>
          <w:jc w:val="center"/>
        </w:trPr>
        <w:tc>
          <w:tcPr>
            <w:tcW w:w="2694" w:type="dxa"/>
            <w:shd w:val="clear" w:color="auto" w:fill="FFFFFF"/>
          </w:tcPr>
          <w:p w14:paraId="0C73E493" w14:textId="77777777" w:rsidR="00E51671" w:rsidRDefault="002F0A1F">
            <w:r>
              <w:t>Authors</w:t>
            </w:r>
          </w:p>
        </w:tc>
        <w:tc>
          <w:tcPr>
            <w:tcW w:w="6306" w:type="dxa"/>
            <w:shd w:val="clear" w:color="auto" w:fill="FFFFFF"/>
          </w:tcPr>
          <w:p w14:paraId="5514A55B" w14:textId="5B0D1D36" w:rsidR="00E51671" w:rsidRDefault="002363A4">
            <w:r>
              <w:t>UNIRI</w:t>
            </w:r>
          </w:p>
          <w:p w14:paraId="1418789E" w14:textId="77777777" w:rsidR="00E51671" w:rsidRDefault="002F0A1F">
            <w:r>
              <w:t>Contributions from all partners</w:t>
            </w:r>
          </w:p>
        </w:tc>
      </w:tr>
      <w:tr w:rsidR="00E51671" w14:paraId="5015DF3D" w14:textId="77777777">
        <w:trPr>
          <w:trHeight w:val="397"/>
          <w:jc w:val="center"/>
        </w:trPr>
        <w:tc>
          <w:tcPr>
            <w:tcW w:w="2694" w:type="dxa"/>
            <w:shd w:val="clear" w:color="auto" w:fill="FFFFFF"/>
          </w:tcPr>
          <w:p w14:paraId="3C14CAD3" w14:textId="77777777" w:rsidR="00E51671" w:rsidRDefault="002F0A1F">
            <w:r>
              <w:t>Status</w:t>
            </w:r>
          </w:p>
        </w:tc>
        <w:tc>
          <w:tcPr>
            <w:tcW w:w="6306" w:type="dxa"/>
            <w:shd w:val="clear" w:color="auto" w:fill="FFFFFF"/>
          </w:tcPr>
          <w:p w14:paraId="04B5DE18" w14:textId="77777777" w:rsidR="00E51671" w:rsidRDefault="002F0A1F">
            <w:r>
              <w:t>Final</w:t>
            </w:r>
          </w:p>
        </w:tc>
      </w:tr>
      <w:tr w:rsidR="00E51671" w14:paraId="409CC347" w14:textId="77777777">
        <w:trPr>
          <w:trHeight w:val="397"/>
          <w:jc w:val="center"/>
        </w:trPr>
        <w:tc>
          <w:tcPr>
            <w:tcW w:w="2694" w:type="dxa"/>
            <w:shd w:val="clear" w:color="auto" w:fill="FFFFFF"/>
          </w:tcPr>
          <w:p w14:paraId="7221FA8D" w14:textId="77777777" w:rsidR="00E51671" w:rsidRDefault="002F0A1F">
            <w:r>
              <w:t>Date</w:t>
            </w:r>
          </w:p>
        </w:tc>
        <w:tc>
          <w:tcPr>
            <w:tcW w:w="6306" w:type="dxa"/>
            <w:shd w:val="clear" w:color="auto" w:fill="FFFFFF"/>
          </w:tcPr>
          <w:p w14:paraId="1C95F9CC" w14:textId="198D2DF4" w:rsidR="00E51671" w:rsidRDefault="009E559F">
            <w:r>
              <w:t>3</w:t>
            </w:r>
            <w:r w:rsidR="0082292B">
              <w:t>1</w:t>
            </w:r>
            <w:r w:rsidR="00681B10">
              <w:t>/1</w:t>
            </w:r>
            <w:r w:rsidR="0082292B">
              <w:t>2</w:t>
            </w:r>
            <w:r w:rsidR="00681B10">
              <w:t>/2023</w:t>
            </w:r>
          </w:p>
        </w:tc>
      </w:tr>
    </w:tbl>
    <w:p w14:paraId="58FC4F29" w14:textId="77777777" w:rsidR="00E51671" w:rsidRDefault="00E51671"/>
    <w:p w14:paraId="6275C5F6" w14:textId="77777777" w:rsidR="00E51671" w:rsidRDefault="002F0A1F">
      <w:pPr>
        <w:rPr>
          <w:sz w:val="32"/>
          <w:szCs w:val="32"/>
        </w:rPr>
      </w:pPr>
      <w:r>
        <w:rPr>
          <w:noProof/>
          <w:sz w:val="32"/>
          <w:szCs w:val="32"/>
          <w:lang w:val="pl-PL"/>
        </w:rPr>
        <w:drawing>
          <wp:inline distT="0" distB="0" distL="0" distR="0" wp14:anchorId="38A7AA65" wp14:editId="1340C248">
            <wp:extent cx="2356606" cy="495138"/>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356606" cy="495138"/>
                    </a:xfrm>
                    <a:prstGeom prst="rect">
                      <a:avLst/>
                    </a:prstGeom>
                    <a:ln/>
                  </pic:spPr>
                </pic:pic>
              </a:graphicData>
            </a:graphic>
          </wp:inline>
        </w:drawing>
      </w:r>
    </w:p>
    <w:p w14:paraId="5B38680D" w14:textId="77777777" w:rsidR="00E51671" w:rsidRPr="00C65730" w:rsidRDefault="002F0A1F">
      <w:pPr>
        <w:pBdr>
          <w:top w:val="single" w:sz="4" w:space="1" w:color="000000"/>
          <w:left w:val="single" w:sz="4" w:space="4" w:color="000000"/>
          <w:bottom w:val="single" w:sz="4" w:space="1" w:color="000000"/>
          <w:right w:val="single" w:sz="4" w:space="4" w:color="000000"/>
        </w:pBdr>
        <w:rPr>
          <w:rFonts w:ascii="Calibri" w:hAnsi="Calibri" w:cs="Calibri"/>
          <w:sz w:val="22"/>
          <w:szCs w:val="22"/>
        </w:rPr>
      </w:pPr>
      <w:r w:rsidRPr="00C65730">
        <w:rPr>
          <w:rFonts w:ascii="Calibri" w:hAnsi="Calibri" w:cs="Calibri"/>
          <w:sz w:val="22"/>
          <w:szCs w:val="22"/>
        </w:rPr>
        <w:t>This document reflects the views only of the Authors and the CO-GREEN Consortium. Neither the European Union nor the Granting Authority can be held responsible for them.</w:t>
      </w:r>
    </w:p>
    <w:p w14:paraId="0F7C38AB" w14:textId="727F45EE" w:rsidR="00E51671" w:rsidRDefault="002F0A1F" w:rsidP="00681B10">
      <w:r>
        <w:br w:type="page"/>
      </w:r>
    </w:p>
    <w:sdt>
      <w:sdtPr>
        <w:rPr>
          <w:rFonts w:ascii="Times New Roman" w:eastAsia="Times New Roman" w:hAnsi="Times New Roman" w:cs="Times New Roman"/>
          <w:color w:val="auto"/>
          <w:sz w:val="24"/>
          <w:szCs w:val="24"/>
          <w:lang w:val="pl-PL" w:eastAsia="pl-PL"/>
        </w:rPr>
        <w:id w:val="-137890711"/>
        <w:docPartObj>
          <w:docPartGallery w:val="Table of Contents"/>
          <w:docPartUnique/>
        </w:docPartObj>
      </w:sdtPr>
      <w:sdtEndPr>
        <w:rPr>
          <w:b/>
          <w:bCs/>
          <w:lang w:val="en-GB"/>
        </w:rPr>
      </w:sdtEndPr>
      <w:sdtContent>
        <w:p w14:paraId="282159D8" w14:textId="0735D21C" w:rsidR="00EE47A2" w:rsidRDefault="009E559F">
          <w:pPr>
            <w:pStyle w:val="TOCHeading"/>
            <w:rPr>
              <w:lang w:val="pl-PL"/>
            </w:rPr>
          </w:pPr>
          <w:r>
            <w:rPr>
              <w:lang w:val="pl-PL"/>
            </w:rPr>
            <w:t>Table of contents</w:t>
          </w:r>
        </w:p>
        <w:p w14:paraId="07D48AFC" w14:textId="77777777" w:rsidR="009E559F" w:rsidRPr="009E559F" w:rsidRDefault="009E559F" w:rsidP="009E559F">
          <w:pPr>
            <w:rPr>
              <w:lang w:val="pl-PL" w:eastAsia="it-IT"/>
            </w:rPr>
          </w:pPr>
        </w:p>
        <w:p w14:paraId="3EABECD6" w14:textId="6644860F" w:rsidR="00C003A3" w:rsidRDefault="00EE47A2">
          <w:pPr>
            <w:pStyle w:val="TOC1"/>
            <w:tabs>
              <w:tab w:val="right" w:leader="dot" w:pos="9628"/>
            </w:tabs>
            <w:rPr>
              <w:rFonts w:asciiTheme="minorHAnsi" w:eastAsiaTheme="minorEastAsia" w:hAnsiTheme="minorHAnsi" w:cstheme="minorBidi"/>
              <w:noProof/>
              <w:kern w:val="2"/>
              <w:sz w:val="22"/>
              <w:szCs w:val="22"/>
              <w:lang w:val="en-US" w:eastAsia="en-US"/>
              <w14:ligatures w14:val="standardContextual"/>
            </w:rPr>
          </w:pPr>
          <w:r>
            <w:fldChar w:fldCharType="begin"/>
          </w:r>
          <w:r>
            <w:instrText xml:space="preserve"> TOC \o "1-3" \h \z \u </w:instrText>
          </w:r>
          <w:r>
            <w:fldChar w:fldCharType="separate"/>
          </w:r>
          <w:hyperlink w:anchor="_Toc153803359" w:history="1">
            <w:r w:rsidR="00C003A3" w:rsidRPr="0026388C">
              <w:rPr>
                <w:rStyle w:val="Hyperlink"/>
                <w:noProof/>
              </w:rPr>
              <w:t>Introduction</w:t>
            </w:r>
            <w:r w:rsidR="00C003A3">
              <w:rPr>
                <w:noProof/>
                <w:webHidden/>
              </w:rPr>
              <w:tab/>
            </w:r>
            <w:r w:rsidR="00C003A3">
              <w:rPr>
                <w:noProof/>
                <w:webHidden/>
              </w:rPr>
              <w:fldChar w:fldCharType="begin"/>
            </w:r>
            <w:r w:rsidR="00C003A3">
              <w:rPr>
                <w:noProof/>
                <w:webHidden/>
              </w:rPr>
              <w:instrText xml:space="preserve"> PAGEREF _Toc153803359 \h </w:instrText>
            </w:r>
            <w:r w:rsidR="00C003A3">
              <w:rPr>
                <w:noProof/>
                <w:webHidden/>
              </w:rPr>
            </w:r>
            <w:r w:rsidR="00C003A3">
              <w:rPr>
                <w:noProof/>
                <w:webHidden/>
              </w:rPr>
              <w:fldChar w:fldCharType="separate"/>
            </w:r>
            <w:r w:rsidR="00C003A3">
              <w:rPr>
                <w:noProof/>
                <w:webHidden/>
              </w:rPr>
              <w:t>4</w:t>
            </w:r>
            <w:r w:rsidR="00C003A3">
              <w:rPr>
                <w:noProof/>
                <w:webHidden/>
              </w:rPr>
              <w:fldChar w:fldCharType="end"/>
            </w:r>
          </w:hyperlink>
        </w:p>
        <w:p w14:paraId="64A99DEA" w14:textId="77D80F7D" w:rsidR="00C003A3" w:rsidRDefault="00000000">
          <w:pPr>
            <w:pStyle w:val="TOC1"/>
            <w:tabs>
              <w:tab w:val="right" w:leader="dot" w:pos="9628"/>
            </w:tabs>
            <w:rPr>
              <w:rFonts w:asciiTheme="minorHAnsi" w:eastAsiaTheme="minorEastAsia" w:hAnsiTheme="minorHAnsi" w:cstheme="minorBidi"/>
              <w:noProof/>
              <w:kern w:val="2"/>
              <w:sz w:val="22"/>
              <w:szCs w:val="22"/>
              <w:lang w:val="en-US" w:eastAsia="en-US"/>
              <w14:ligatures w14:val="standardContextual"/>
            </w:rPr>
          </w:pPr>
          <w:hyperlink w:anchor="_Toc153803360" w:history="1">
            <w:r w:rsidR="00C003A3" w:rsidRPr="0026388C">
              <w:rPr>
                <w:rStyle w:val="Hyperlink"/>
                <w:noProof/>
              </w:rPr>
              <w:t>The Event Description Sheet (EDS)</w:t>
            </w:r>
            <w:r w:rsidR="00C003A3">
              <w:rPr>
                <w:noProof/>
                <w:webHidden/>
              </w:rPr>
              <w:tab/>
            </w:r>
            <w:r w:rsidR="00C003A3">
              <w:rPr>
                <w:noProof/>
                <w:webHidden/>
              </w:rPr>
              <w:fldChar w:fldCharType="begin"/>
            </w:r>
            <w:r w:rsidR="00C003A3">
              <w:rPr>
                <w:noProof/>
                <w:webHidden/>
              </w:rPr>
              <w:instrText xml:space="preserve"> PAGEREF _Toc153803360 \h </w:instrText>
            </w:r>
            <w:r w:rsidR="00C003A3">
              <w:rPr>
                <w:noProof/>
                <w:webHidden/>
              </w:rPr>
            </w:r>
            <w:r w:rsidR="00C003A3">
              <w:rPr>
                <w:noProof/>
                <w:webHidden/>
              </w:rPr>
              <w:fldChar w:fldCharType="separate"/>
            </w:r>
            <w:r w:rsidR="00C003A3">
              <w:rPr>
                <w:noProof/>
                <w:webHidden/>
              </w:rPr>
              <w:t>5</w:t>
            </w:r>
            <w:r w:rsidR="00C003A3">
              <w:rPr>
                <w:noProof/>
                <w:webHidden/>
              </w:rPr>
              <w:fldChar w:fldCharType="end"/>
            </w:r>
          </w:hyperlink>
        </w:p>
        <w:p w14:paraId="2280740F" w14:textId="5A1C017C" w:rsidR="00EE47A2" w:rsidRDefault="00EE47A2">
          <w:r>
            <w:rPr>
              <w:b/>
              <w:bCs/>
            </w:rPr>
            <w:fldChar w:fldCharType="end"/>
          </w:r>
        </w:p>
      </w:sdtContent>
    </w:sdt>
    <w:p w14:paraId="511BA16E" w14:textId="77777777" w:rsidR="00E51671" w:rsidRDefault="00E51671"/>
    <w:p w14:paraId="2C0CDBFB" w14:textId="77777777" w:rsidR="00E51671" w:rsidRDefault="002F0A1F">
      <w:r>
        <w:br w:type="page"/>
      </w:r>
    </w:p>
    <w:p w14:paraId="045FF445" w14:textId="77777777" w:rsidR="00E51671" w:rsidRPr="00681B10" w:rsidRDefault="002F0A1F" w:rsidP="00681B10">
      <w:pPr>
        <w:pStyle w:val="Heading1"/>
      </w:pPr>
      <w:bookmarkStart w:id="1" w:name="_Toc153803359"/>
      <w:r w:rsidRPr="00681B10">
        <w:t>Introduction</w:t>
      </w:r>
      <w:bookmarkEnd w:id="1"/>
    </w:p>
    <w:p w14:paraId="73C9DA2C" w14:textId="046A094E" w:rsidR="001205C5" w:rsidRDefault="007510FB" w:rsidP="00AD60ED">
      <w:pPr>
        <w:autoSpaceDE w:val="0"/>
        <w:autoSpaceDN w:val="0"/>
        <w:adjustRightInd w:val="0"/>
        <w:spacing w:after="120" w:line="360" w:lineRule="auto"/>
      </w:pPr>
      <w:bookmarkStart w:id="2" w:name="_Hlk153784812"/>
      <w:bookmarkStart w:id="3" w:name="_Hlk151632566"/>
      <w:r w:rsidRPr="007510FB">
        <w:t xml:space="preserve">The </w:t>
      </w:r>
      <w:r>
        <w:t xml:space="preserve">aim of the </w:t>
      </w:r>
      <w:r w:rsidRPr="007510FB">
        <w:t xml:space="preserve">Event no. </w:t>
      </w:r>
      <w:r w:rsidR="002363A4">
        <w:t>4</w:t>
      </w:r>
      <w:r w:rsidRPr="007510FB">
        <w:t xml:space="preserve"> is </w:t>
      </w:r>
      <w:r>
        <w:t>to</w:t>
      </w:r>
      <w:r w:rsidR="001205C5">
        <w:t xml:space="preserve"> </w:t>
      </w:r>
      <w:r w:rsidR="00C11DD1" w:rsidRPr="007510FB">
        <w:t>empower local communities in participatory processes to</w:t>
      </w:r>
      <w:r w:rsidR="000832CC" w:rsidRPr="000832CC">
        <w:t xml:space="preserve"> raise awareness about the potential of local communities in the definition of the local green agendas</w:t>
      </w:r>
      <w:r w:rsidR="000832CC">
        <w:t xml:space="preserve"> </w:t>
      </w:r>
      <w:r w:rsidR="00FC04A0">
        <w:t xml:space="preserve">and </w:t>
      </w:r>
      <w:r w:rsidR="000832CC">
        <w:t>t</w:t>
      </w:r>
      <w:r w:rsidR="000832CC" w:rsidRPr="000832CC">
        <w:t xml:space="preserve">o deepen the knowledge about key local players and their influence </w:t>
      </w:r>
      <w:r w:rsidR="000832CC">
        <w:t>on</w:t>
      </w:r>
      <w:r w:rsidR="000832CC" w:rsidRPr="000832CC">
        <w:t xml:space="preserve"> green issues</w:t>
      </w:r>
      <w:r w:rsidR="000832CC">
        <w:t xml:space="preserve">. For these purposes, </w:t>
      </w:r>
      <w:r w:rsidR="000832CC" w:rsidRPr="001205C5">
        <w:t>workshops</w:t>
      </w:r>
      <w:r w:rsidR="000832CC">
        <w:t>, focus groups, and individual interviews</w:t>
      </w:r>
      <w:r w:rsidR="000832CC" w:rsidRPr="001205C5">
        <w:t xml:space="preserve"> </w:t>
      </w:r>
      <w:r w:rsidR="000832CC">
        <w:t xml:space="preserve">were </w:t>
      </w:r>
      <w:r w:rsidR="001205C5" w:rsidRPr="001205C5">
        <w:t>held in involved territor</w:t>
      </w:r>
      <w:r w:rsidR="00FC04A0">
        <w:t>ies</w:t>
      </w:r>
      <w:r w:rsidR="00BC6132">
        <w:t xml:space="preserve"> where l</w:t>
      </w:r>
      <w:r w:rsidR="00BC6132" w:rsidRPr="00BC6132">
        <w:t>ocal stakeholders and local leaders addressed their spheres of influence, their actions, perceptions, plans</w:t>
      </w:r>
      <w:r w:rsidR="00BC6132">
        <w:t>,</w:t>
      </w:r>
      <w:r w:rsidR="00BC6132" w:rsidRPr="00BC6132">
        <w:t xml:space="preserve"> etc</w:t>
      </w:r>
      <w:r w:rsidR="00BC6132">
        <w:t>.</w:t>
      </w:r>
      <w:r w:rsidR="00BC6132" w:rsidRPr="00BC6132">
        <w:t xml:space="preserve"> on the theme of the Green </w:t>
      </w:r>
      <w:r w:rsidR="00BC6132">
        <w:t>Deal</w:t>
      </w:r>
      <w:r w:rsidR="00BC6132" w:rsidRPr="00BC6132">
        <w:t xml:space="preserve"> and related policies. </w:t>
      </w:r>
    </w:p>
    <w:p w14:paraId="3666A1A3" w14:textId="23924A0C" w:rsidR="00687A11" w:rsidRDefault="007510FB" w:rsidP="00AD60ED">
      <w:pPr>
        <w:autoSpaceDE w:val="0"/>
        <w:autoSpaceDN w:val="0"/>
        <w:adjustRightInd w:val="0"/>
        <w:spacing w:after="120" w:line="360" w:lineRule="auto"/>
      </w:pPr>
      <w:r>
        <w:t xml:space="preserve"> </w:t>
      </w:r>
      <w:r w:rsidR="00687A11">
        <w:t xml:space="preserve">The tasks under </w:t>
      </w:r>
      <w:r w:rsidR="004A3752">
        <w:t>Deliverable</w:t>
      </w:r>
      <w:r w:rsidR="00687A11">
        <w:t xml:space="preserve"> </w:t>
      </w:r>
      <w:r w:rsidR="00BC6132">
        <w:t>4</w:t>
      </w:r>
      <w:r w:rsidR="00AD7910">
        <w:t>.1</w:t>
      </w:r>
      <w:r w:rsidR="00687A11">
        <w:t xml:space="preserve"> are divided into 3 groups:</w:t>
      </w:r>
    </w:p>
    <w:p w14:paraId="5A654E24" w14:textId="76C68734" w:rsidR="00687A11" w:rsidRDefault="00687A11" w:rsidP="00AD60ED">
      <w:pPr>
        <w:pStyle w:val="ListParagraph"/>
        <w:numPr>
          <w:ilvl w:val="0"/>
          <w:numId w:val="18"/>
        </w:numPr>
        <w:autoSpaceDE w:val="0"/>
        <w:autoSpaceDN w:val="0"/>
        <w:adjustRightInd w:val="0"/>
        <w:spacing w:after="120" w:line="360" w:lineRule="auto"/>
        <w:contextualSpacing w:val="0"/>
      </w:pPr>
      <w:r>
        <w:t>Workshops</w:t>
      </w:r>
      <w:r w:rsidR="00AD60ED">
        <w:t>: carried out in communities involved in the project, the aim was to</w:t>
      </w:r>
      <w:r w:rsidR="00FC04A0" w:rsidRPr="00FC04A0">
        <w:t xml:space="preserve"> discuss techniques for raising public awareness and participation</w:t>
      </w:r>
      <w:r w:rsidR="009B06C3">
        <w:t>, and to</w:t>
      </w:r>
      <w:r w:rsidR="00FC04A0" w:rsidRPr="00FC04A0">
        <w:t xml:space="preserve"> </w:t>
      </w:r>
      <w:r w:rsidR="00AD7910" w:rsidRPr="00AD7910">
        <w:t>buil</w:t>
      </w:r>
      <w:r w:rsidR="00AD7910">
        <w:t>d</w:t>
      </w:r>
      <w:r w:rsidR="00AD7910" w:rsidRPr="00AD7910">
        <w:t xml:space="preserve"> the involved communities’ capacity to identify and map their key players</w:t>
      </w:r>
      <w:r w:rsidR="00FC04A0">
        <w:t>.</w:t>
      </w:r>
    </w:p>
    <w:p w14:paraId="158BB218" w14:textId="1B83E068" w:rsidR="00687A11" w:rsidRDefault="00AD7910" w:rsidP="00AD60ED">
      <w:pPr>
        <w:pStyle w:val="ListParagraph"/>
        <w:numPr>
          <w:ilvl w:val="0"/>
          <w:numId w:val="18"/>
        </w:numPr>
        <w:autoSpaceDE w:val="0"/>
        <w:autoSpaceDN w:val="0"/>
        <w:adjustRightInd w:val="0"/>
        <w:spacing w:after="120" w:line="360" w:lineRule="auto"/>
        <w:contextualSpacing w:val="0"/>
      </w:pPr>
      <w:r>
        <w:t>Focus groups</w:t>
      </w:r>
      <w:r w:rsidR="00AD60ED">
        <w:t xml:space="preserve">: </w:t>
      </w:r>
      <w:r w:rsidR="00FC04A0">
        <w:t xml:space="preserve">carried out to collect </w:t>
      </w:r>
      <w:r w:rsidR="00FC04A0">
        <w:rPr>
          <w:bCs/>
        </w:rPr>
        <w:t>v</w:t>
      </w:r>
      <w:r w:rsidR="00FC04A0" w:rsidRPr="00FC04A0">
        <w:rPr>
          <w:bCs/>
        </w:rPr>
        <w:t>aluable feedback through the facilitation of world cafés, Open Space Technology (OST), and brainstorming sessions. These methodologies aimed not only to disseminate project information but also to foster a collaborative and inclusive environment, ensuring that the voices of all participants were heard and considered.</w:t>
      </w:r>
      <w:r w:rsidR="00AD60ED">
        <w:t xml:space="preserve"> </w:t>
      </w:r>
    </w:p>
    <w:p w14:paraId="698FCC66" w14:textId="2FF082D0" w:rsidR="00AD7910" w:rsidRPr="00AD7910" w:rsidRDefault="00AD7910" w:rsidP="00B649D9">
      <w:pPr>
        <w:pStyle w:val="ListParagraph"/>
        <w:numPr>
          <w:ilvl w:val="0"/>
          <w:numId w:val="18"/>
        </w:numPr>
        <w:autoSpaceDE w:val="0"/>
        <w:autoSpaceDN w:val="0"/>
        <w:adjustRightInd w:val="0"/>
        <w:spacing w:after="120" w:line="360" w:lineRule="auto"/>
        <w:contextualSpacing w:val="0"/>
      </w:pPr>
      <w:r>
        <w:t>Individual interviews</w:t>
      </w:r>
      <w:r w:rsidR="00AD60ED">
        <w:t xml:space="preserve">: to </w:t>
      </w:r>
      <w:r w:rsidRPr="00AD7910">
        <w:rPr>
          <w:bCs/>
          <w:lang w:val="en-US"/>
        </w:rPr>
        <w:t xml:space="preserve">find out first and foremost the </w:t>
      </w:r>
      <w:r w:rsidR="00FC04A0">
        <w:rPr>
          <w:bCs/>
          <w:lang w:val="en-US"/>
        </w:rPr>
        <w:t>resident's perspective</w:t>
      </w:r>
      <w:r w:rsidRPr="00AD7910">
        <w:rPr>
          <w:bCs/>
          <w:lang w:val="en-US"/>
        </w:rPr>
        <w:t>.</w:t>
      </w:r>
      <w:r>
        <w:rPr>
          <w:bCs/>
          <w:lang w:val="en-US"/>
        </w:rPr>
        <w:t xml:space="preserve"> </w:t>
      </w:r>
    </w:p>
    <w:p w14:paraId="53296F1F" w14:textId="7DEA68C0" w:rsidR="00E51671" w:rsidRDefault="00AD60ED" w:rsidP="00AD7910">
      <w:pPr>
        <w:autoSpaceDE w:val="0"/>
        <w:autoSpaceDN w:val="0"/>
        <w:adjustRightInd w:val="0"/>
        <w:spacing w:after="120" w:line="360" w:lineRule="auto"/>
      </w:pPr>
      <w:r>
        <w:t xml:space="preserve">It resulted in </w:t>
      </w:r>
      <w:r w:rsidR="009B06C3">
        <w:t>an understanding</w:t>
      </w:r>
      <w:r>
        <w:t xml:space="preserve"> </w:t>
      </w:r>
      <w:r w:rsidR="009B06C3">
        <w:t xml:space="preserve">and </w:t>
      </w:r>
      <w:r w:rsidR="004A3752">
        <w:t>formulation</w:t>
      </w:r>
      <w:r w:rsidR="00FC04A0" w:rsidRPr="00FC04A0">
        <w:rPr>
          <w:rFonts w:ascii="Calibri" w:eastAsia="Calibri" w:hAnsi="Calibri" w:cs="Calibri"/>
          <w:sz w:val="22"/>
          <w:szCs w:val="22"/>
          <w:lang w:eastAsia="en-GB"/>
        </w:rPr>
        <w:t xml:space="preserve"> </w:t>
      </w:r>
      <w:r w:rsidR="003E4D52">
        <w:rPr>
          <w:rFonts w:ascii="Calibri" w:eastAsia="Calibri" w:hAnsi="Calibri" w:cs="Calibri"/>
          <w:sz w:val="22"/>
          <w:szCs w:val="22"/>
          <w:lang w:eastAsia="en-GB"/>
        </w:rPr>
        <w:t xml:space="preserve">of </w:t>
      </w:r>
      <w:r w:rsidR="00FC04A0" w:rsidRPr="00FC04A0">
        <w:t>techniques for raising public awareness and participation</w:t>
      </w:r>
      <w:r>
        <w:t>.</w:t>
      </w:r>
      <w:bookmarkEnd w:id="2"/>
      <w:r w:rsidR="002A0C42">
        <w:t xml:space="preserve"> </w:t>
      </w:r>
      <w:r w:rsidR="002F0A1F">
        <w:br w:type="page"/>
      </w:r>
    </w:p>
    <w:p w14:paraId="11693DCC" w14:textId="3FFD390D" w:rsidR="00315272" w:rsidRPr="00315272" w:rsidRDefault="002F0A1F" w:rsidP="00315272">
      <w:pPr>
        <w:pStyle w:val="Heading1"/>
      </w:pPr>
      <w:bookmarkStart w:id="4" w:name="_Toc153803360"/>
      <w:bookmarkEnd w:id="3"/>
      <w:r>
        <w:t>The Event Description Sheet (EDS)</w:t>
      </w:r>
      <w:bookmarkEnd w:id="4"/>
    </w:p>
    <w:tbl>
      <w:tblPr>
        <w:tblStyle w:val="a0"/>
        <w:tblW w:w="9498" w:type="dxa"/>
        <w:tblInd w:w="-15"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00" w:firstRow="0" w:lastRow="0" w:firstColumn="0" w:lastColumn="0" w:noHBand="0" w:noVBand="1"/>
      </w:tblPr>
      <w:tblGrid>
        <w:gridCol w:w="4053"/>
        <w:gridCol w:w="5445"/>
      </w:tblGrid>
      <w:tr w:rsidR="00E51671" w14:paraId="60C40EEA" w14:textId="77777777">
        <w:trPr>
          <w:trHeight w:val="447"/>
        </w:trPr>
        <w:tc>
          <w:tcPr>
            <w:tcW w:w="9498" w:type="dxa"/>
            <w:gridSpan w:val="2"/>
            <w:tcBorders>
              <w:top w:val="single" w:sz="12" w:space="0" w:color="BFBFBF"/>
              <w:left w:val="single" w:sz="12" w:space="0" w:color="BFBFBF"/>
              <w:bottom w:val="single" w:sz="12" w:space="0" w:color="BFBFBF"/>
              <w:right w:val="single" w:sz="12" w:space="0" w:color="BFBFBF"/>
            </w:tcBorders>
            <w:shd w:val="clear" w:color="auto" w:fill="D9D9D9"/>
            <w:vAlign w:val="center"/>
          </w:tcPr>
          <w:p w14:paraId="3EDA88EF" w14:textId="77777777" w:rsidR="00E51671" w:rsidRDefault="002F0A1F">
            <w:pPr>
              <w:spacing w:before="120" w:after="120"/>
              <w:ind w:right="4"/>
              <w:rPr>
                <w:color w:val="595959"/>
                <w:sz w:val="20"/>
                <w:szCs w:val="20"/>
              </w:rPr>
            </w:pPr>
            <w:r>
              <w:rPr>
                <w:b/>
              </w:rPr>
              <w:t>PROJECT</w:t>
            </w:r>
          </w:p>
        </w:tc>
      </w:tr>
      <w:tr w:rsidR="00E51671" w14:paraId="1DAEEE42" w14:textId="77777777">
        <w:trPr>
          <w:trHeight w:val="447"/>
        </w:trPr>
        <w:tc>
          <w:tcPr>
            <w:tcW w:w="4053" w:type="dxa"/>
            <w:tcBorders>
              <w:top w:val="single" w:sz="12" w:space="0" w:color="BFBFBF"/>
              <w:left w:val="single" w:sz="12" w:space="0" w:color="BFBFBF"/>
              <w:bottom w:val="single" w:sz="12" w:space="0" w:color="BFBFBF"/>
              <w:right w:val="single" w:sz="12" w:space="0" w:color="BFBFBF"/>
            </w:tcBorders>
            <w:shd w:val="clear" w:color="auto" w:fill="D9D9D9"/>
          </w:tcPr>
          <w:p w14:paraId="5C7D1BE5" w14:textId="77777777" w:rsidR="00E51671" w:rsidRDefault="002F0A1F">
            <w:pPr>
              <w:spacing w:before="120" w:after="120"/>
              <w:ind w:right="4"/>
              <w:rPr>
                <w:sz w:val="18"/>
                <w:szCs w:val="18"/>
              </w:rPr>
            </w:pPr>
            <w:r>
              <w:rPr>
                <w:b/>
                <w:color w:val="595959"/>
                <w:sz w:val="18"/>
                <w:szCs w:val="18"/>
              </w:rPr>
              <w:t>Participant:</w:t>
            </w:r>
          </w:p>
        </w:tc>
        <w:tc>
          <w:tcPr>
            <w:tcW w:w="5445" w:type="dxa"/>
            <w:tcBorders>
              <w:top w:val="single" w:sz="12" w:space="0" w:color="BFBFBF"/>
              <w:left w:val="single" w:sz="12" w:space="0" w:color="BFBFBF"/>
              <w:bottom w:val="single" w:sz="12" w:space="0" w:color="BFBFBF"/>
              <w:right w:val="single" w:sz="12" w:space="0" w:color="BFBFBF"/>
            </w:tcBorders>
            <w:shd w:val="clear" w:color="auto" w:fill="FFFFFF"/>
          </w:tcPr>
          <w:p w14:paraId="46A407D1" w14:textId="77777777" w:rsidR="00E51671" w:rsidRPr="009E559F" w:rsidRDefault="002F0A1F">
            <w:pPr>
              <w:spacing w:before="120" w:after="120"/>
              <w:ind w:right="4"/>
              <w:jc w:val="both"/>
              <w:rPr>
                <w:sz w:val="18"/>
                <w:szCs w:val="18"/>
                <w:lang w:val="it-IT"/>
              </w:rPr>
            </w:pPr>
            <w:r w:rsidRPr="009E559F">
              <w:rPr>
                <w:sz w:val="18"/>
                <w:szCs w:val="18"/>
                <w:lang w:val="it-IT"/>
              </w:rPr>
              <w:t>[1] - [Stowarzyszenie Centrum Wspierania Aktywnosci Lokalnej, CAL]</w:t>
            </w:r>
          </w:p>
          <w:p w14:paraId="1DCCBEC9" w14:textId="77777777" w:rsidR="00E51671" w:rsidRPr="009E559F" w:rsidRDefault="002F0A1F">
            <w:pPr>
              <w:spacing w:before="120" w:after="120"/>
              <w:ind w:right="4"/>
              <w:jc w:val="both"/>
              <w:rPr>
                <w:sz w:val="18"/>
                <w:szCs w:val="18"/>
                <w:lang w:val="it-IT"/>
              </w:rPr>
            </w:pPr>
            <w:r w:rsidRPr="009E559F">
              <w:rPr>
                <w:sz w:val="18"/>
                <w:szCs w:val="18"/>
                <w:lang w:val="it-IT"/>
              </w:rPr>
              <w:t>[2] - [Uniwersytet Mikolaja Kopernika W Toruniu, UMK]</w:t>
            </w:r>
          </w:p>
          <w:p w14:paraId="52BFE109" w14:textId="77777777" w:rsidR="00E51671" w:rsidRPr="009E559F" w:rsidRDefault="002F0A1F">
            <w:pPr>
              <w:spacing w:before="120" w:after="120"/>
              <w:ind w:right="4"/>
              <w:jc w:val="both"/>
              <w:rPr>
                <w:sz w:val="18"/>
                <w:szCs w:val="18"/>
                <w:lang w:val="it-IT"/>
              </w:rPr>
            </w:pPr>
            <w:r w:rsidRPr="009E559F">
              <w:rPr>
                <w:sz w:val="18"/>
                <w:szCs w:val="18"/>
                <w:lang w:val="it-IT"/>
              </w:rPr>
              <w:t>[3] - [Sveuciliste U Rijeci, Filozofski Fakultet U Rijeci, UNIRI]</w:t>
            </w:r>
          </w:p>
          <w:p w14:paraId="26290311" w14:textId="77777777" w:rsidR="00E51671" w:rsidRPr="009E559F" w:rsidRDefault="002F0A1F">
            <w:pPr>
              <w:spacing w:before="120" w:after="120"/>
              <w:ind w:right="4"/>
              <w:jc w:val="both"/>
              <w:rPr>
                <w:sz w:val="18"/>
                <w:szCs w:val="18"/>
                <w:lang w:val="it-IT"/>
              </w:rPr>
            </w:pPr>
            <w:r w:rsidRPr="009E559F">
              <w:rPr>
                <w:sz w:val="18"/>
                <w:szCs w:val="18"/>
                <w:lang w:val="it-IT"/>
              </w:rPr>
              <w:t>[4] - [Udruga Zmergo, ZMERGO]</w:t>
            </w:r>
          </w:p>
          <w:p w14:paraId="0E677321" w14:textId="77777777" w:rsidR="00E51671" w:rsidRPr="009E559F" w:rsidRDefault="002F0A1F">
            <w:pPr>
              <w:spacing w:before="120" w:after="120"/>
              <w:ind w:right="4"/>
              <w:jc w:val="both"/>
              <w:rPr>
                <w:sz w:val="18"/>
                <w:szCs w:val="18"/>
                <w:lang w:val="it-IT"/>
              </w:rPr>
            </w:pPr>
            <w:r w:rsidRPr="009E559F">
              <w:rPr>
                <w:sz w:val="18"/>
                <w:szCs w:val="18"/>
                <w:lang w:val="it-IT"/>
              </w:rPr>
              <w:t>[5] - [Forum Nazionale Terzo Settore, FNTS]</w:t>
            </w:r>
          </w:p>
          <w:p w14:paraId="31B86532" w14:textId="77777777" w:rsidR="00E51671" w:rsidRPr="009E559F" w:rsidRDefault="002F0A1F">
            <w:pPr>
              <w:spacing w:before="120" w:after="120"/>
              <w:ind w:right="4"/>
              <w:jc w:val="both"/>
              <w:rPr>
                <w:sz w:val="18"/>
                <w:szCs w:val="18"/>
                <w:lang w:val="it-IT"/>
              </w:rPr>
            </w:pPr>
            <w:r w:rsidRPr="009E559F">
              <w:rPr>
                <w:sz w:val="18"/>
                <w:szCs w:val="18"/>
                <w:lang w:val="it-IT"/>
              </w:rPr>
              <w:t>[6] - [Universita degli Studi di Roma Tor Vergata, UNITOV]</w:t>
            </w:r>
          </w:p>
          <w:p w14:paraId="0A0F0F73" w14:textId="77777777" w:rsidR="00E51671" w:rsidRDefault="002F0A1F">
            <w:pPr>
              <w:spacing w:before="120" w:after="120"/>
              <w:ind w:right="4"/>
              <w:jc w:val="both"/>
              <w:rPr>
                <w:sz w:val="18"/>
                <w:szCs w:val="18"/>
              </w:rPr>
            </w:pPr>
            <w:r>
              <w:rPr>
                <w:sz w:val="18"/>
                <w:szCs w:val="18"/>
              </w:rPr>
              <w:t>[7] - [</w:t>
            </w:r>
            <w:proofErr w:type="spellStart"/>
            <w:r>
              <w:rPr>
                <w:sz w:val="18"/>
                <w:szCs w:val="18"/>
              </w:rPr>
              <w:t>Euracademy</w:t>
            </w:r>
            <w:proofErr w:type="spellEnd"/>
            <w:r>
              <w:rPr>
                <w:sz w:val="18"/>
                <w:szCs w:val="18"/>
              </w:rPr>
              <w:t xml:space="preserve"> Association, EURACADEMY]</w:t>
            </w:r>
          </w:p>
          <w:p w14:paraId="7ED071E9" w14:textId="77777777" w:rsidR="00E51671" w:rsidRDefault="002F0A1F">
            <w:pPr>
              <w:spacing w:before="120" w:after="120"/>
              <w:ind w:right="4"/>
              <w:jc w:val="both"/>
              <w:rPr>
                <w:sz w:val="18"/>
                <w:szCs w:val="18"/>
              </w:rPr>
            </w:pPr>
            <w:r>
              <w:rPr>
                <w:sz w:val="18"/>
                <w:szCs w:val="18"/>
              </w:rPr>
              <w:t xml:space="preserve">[8] - [Dimos </w:t>
            </w:r>
            <w:proofErr w:type="spellStart"/>
            <w:r>
              <w:rPr>
                <w:sz w:val="18"/>
                <w:szCs w:val="18"/>
              </w:rPr>
              <w:t>Karditsas</w:t>
            </w:r>
            <w:proofErr w:type="spellEnd"/>
            <w:r>
              <w:rPr>
                <w:sz w:val="18"/>
                <w:szCs w:val="18"/>
              </w:rPr>
              <w:t>, MUNICIPALITY OF KARDITSA]</w:t>
            </w:r>
          </w:p>
        </w:tc>
      </w:tr>
      <w:tr w:rsidR="00E51671" w14:paraId="70B13987" w14:textId="77777777">
        <w:trPr>
          <w:trHeight w:val="447"/>
        </w:trPr>
        <w:tc>
          <w:tcPr>
            <w:tcW w:w="4053" w:type="dxa"/>
            <w:tcBorders>
              <w:top w:val="single" w:sz="12" w:space="0" w:color="BFBFBF"/>
              <w:left w:val="single" w:sz="12" w:space="0" w:color="BFBFBF"/>
              <w:bottom w:val="single" w:sz="12" w:space="0" w:color="BFBFBF"/>
              <w:right w:val="single" w:sz="12" w:space="0" w:color="BFBFBF"/>
            </w:tcBorders>
            <w:shd w:val="clear" w:color="auto" w:fill="D9D9D9"/>
          </w:tcPr>
          <w:p w14:paraId="5AF72222" w14:textId="77777777" w:rsidR="00E51671" w:rsidRDefault="002F0A1F">
            <w:pPr>
              <w:spacing w:before="120" w:after="120"/>
              <w:ind w:right="4"/>
              <w:rPr>
                <w:b/>
                <w:sz w:val="18"/>
                <w:szCs w:val="18"/>
              </w:rPr>
            </w:pPr>
            <w:r>
              <w:rPr>
                <w:b/>
                <w:color w:val="595959"/>
                <w:sz w:val="18"/>
                <w:szCs w:val="18"/>
              </w:rPr>
              <w:t xml:space="preserve">PIC number: </w:t>
            </w:r>
          </w:p>
        </w:tc>
        <w:tc>
          <w:tcPr>
            <w:tcW w:w="5445" w:type="dxa"/>
            <w:tcBorders>
              <w:top w:val="single" w:sz="12" w:space="0" w:color="BFBFBF"/>
              <w:left w:val="single" w:sz="12" w:space="0" w:color="BFBFBF"/>
              <w:bottom w:val="single" w:sz="12" w:space="0" w:color="BFBFBF"/>
              <w:right w:val="single" w:sz="12" w:space="0" w:color="BFBFBF"/>
            </w:tcBorders>
            <w:shd w:val="clear" w:color="auto" w:fill="FFFFFF"/>
          </w:tcPr>
          <w:p w14:paraId="55E5491E" w14:textId="77777777" w:rsidR="00E51671" w:rsidRDefault="002F0A1F">
            <w:pPr>
              <w:spacing w:before="120" w:after="120"/>
              <w:ind w:right="4"/>
              <w:jc w:val="both"/>
              <w:rPr>
                <w:sz w:val="18"/>
                <w:szCs w:val="18"/>
              </w:rPr>
            </w:pPr>
            <w:r>
              <w:rPr>
                <w:sz w:val="18"/>
                <w:szCs w:val="18"/>
              </w:rPr>
              <w:t>[946100365]</w:t>
            </w:r>
          </w:p>
          <w:p w14:paraId="5832EAC6" w14:textId="77777777" w:rsidR="00E51671" w:rsidRDefault="002F0A1F">
            <w:pPr>
              <w:spacing w:before="120" w:after="120"/>
              <w:ind w:right="4"/>
              <w:jc w:val="both"/>
              <w:rPr>
                <w:sz w:val="18"/>
                <w:szCs w:val="18"/>
              </w:rPr>
            </w:pPr>
            <w:r>
              <w:rPr>
                <w:sz w:val="18"/>
                <w:szCs w:val="18"/>
              </w:rPr>
              <w:t>[999836619]</w:t>
            </w:r>
          </w:p>
          <w:p w14:paraId="346596D5" w14:textId="77777777" w:rsidR="00E51671" w:rsidRDefault="002F0A1F">
            <w:pPr>
              <w:spacing w:before="120" w:after="120"/>
              <w:ind w:right="4"/>
              <w:jc w:val="both"/>
              <w:rPr>
                <w:sz w:val="18"/>
                <w:szCs w:val="18"/>
              </w:rPr>
            </w:pPr>
            <w:r>
              <w:rPr>
                <w:sz w:val="18"/>
                <w:szCs w:val="18"/>
              </w:rPr>
              <w:t>[998542057]</w:t>
            </w:r>
          </w:p>
          <w:p w14:paraId="3858283F" w14:textId="77777777" w:rsidR="00E51671" w:rsidRDefault="002F0A1F">
            <w:pPr>
              <w:spacing w:before="120" w:after="120"/>
              <w:ind w:right="4"/>
              <w:jc w:val="both"/>
              <w:rPr>
                <w:sz w:val="18"/>
                <w:szCs w:val="18"/>
              </w:rPr>
            </w:pPr>
            <w:r>
              <w:rPr>
                <w:sz w:val="18"/>
                <w:szCs w:val="18"/>
              </w:rPr>
              <w:t>[946199790]</w:t>
            </w:r>
          </w:p>
          <w:p w14:paraId="290CBB93" w14:textId="77777777" w:rsidR="00E51671" w:rsidRDefault="002F0A1F">
            <w:pPr>
              <w:spacing w:before="120" w:after="120"/>
              <w:ind w:right="4"/>
              <w:jc w:val="both"/>
              <w:rPr>
                <w:sz w:val="18"/>
                <w:szCs w:val="18"/>
              </w:rPr>
            </w:pPr>
            <w:r>
              <w:rPr>
                <w:sz w:val="18"/>
                <w:szCs w:val="18"/>
              </w:rPr>
              <w:t>[924949612]</w:t>
            </w:r>
          </w:p>
          <w:p w14:paraId="6884C334" w14:textId="77777777" w:rsidR="00E51671" w:rsidRDefault="002F0A1F">
            <w:pPr>
              <w:spacing w:before="120" w:after="120"/>
              <w:ind w:right="4"/>
              <w:jc w:val="both"/>
              <w:rPr>
                <w:sz w:val="18"/>
                <w:szCs w:val="18"/>
              </w:rPr>
            </w:pPr>
            <w:r>
              <w:rPr>
                <w:sz w:val="18"/>
                <w:szCs w:val="18"/>
              </w:rPr>
              <w:t>[999844864]</w:t>
            </w:r>
          </w:p>
          <w:p w14:paraId="484182B3" w14:textId="77777777" w:rsidR="00E51671" w:rsidRDefault="002F0A1F">
            <w:pPr>
              <w:spacing w:before="120" w:after="120"/>
              <w:ind w:right="4"/>
              <w:jc w:val="both"/>
              <w:rPr>
                <w:sz w:val="18"/>
                <w:szCs w:val="18"/>
              </w:rPr>
            </w:pPr>
            <w:r>
              <w:rPr>
                <w:sz w:val="18"/>
                <w:szCs w:val="18"/>
              </w:rPr>
              <w:t>[921470707]</w:t>
            </w:r>
          </w:p>
          <w:p w14:paraId="143FDA95" w14:textId="77777777" w:rsidR="00E51671" w:rsidRDefault="002F0A1F">
            <w:pPr>
              <w:spacing w:before="120" w:after="120"/>
              <w:ind w:right="4"/>
              <w:jc w:val="both"/>
              <w:rPr>
                <w:sz w:val="18"/>
                <w:szCs w:val="18"/>
              </w:rPr>
            </w:pPr>
            <w:r>
              <w:rPr>
                <w:sz w:val="18"/>
                <w:szCs w:val="18"/>
              </w:rPr>
              <w:t>[936282025]</w:t>
            </w:r>
          </w:p>
        </w:tc>
      </w:tr>
      <w:tr w:rsidR="00E51671" w14:paraId="3A1C034C" w14:textId="77777777">
        <w:trPr>
          <w:trHeight w:val="447"/>
        </w:trPr>
        <w:tc>
          <w:tcPr>
            <w:tcW w:w="4053"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59F8E11C" w14:textId="77777777" w:rsidR="00E51671" w:rsidRDefault="002F0A1F">
            <w:pPr>
              <w:spacing w:before="120" w:after="120"/>
              <w:ind w:right="4"/>
              <w:rPr>
                <w:b/>
                <w:sz w:val="18"/>
                <w:szCs w:val="18"/>
              </w:rPr>
            </w:pPr>
            <w:r>
              <w:rPr>
                <w:b/>
                <w:sz w:val="18"/>
                <w:szCs w:val="18"/>
              </w:rPr>
              <w:t xml:space="preserve">Project name and acronym: </w:t>
            </w:r>
          </w:p>
        </w:tc>
        <w:tc>
          <w:tcPr>
            <w:tcW w:w="5445" w:type="dxa"/>
            <w:tcBorders>
              <w:top w:val="single" w:sz="12" w:space="0" w:color="BFBFBF"/>
              <w:left w:val="single" w:sz="12" w:space="0" w:color="BFBFBF"/>
              <w:bottom w:val="single" w:sz="12" w:space="0" w:color="BFBFBF"/>
              <w:right w:val="single" w:sz="12" w:space="0" w:color="BFBFBF"/>
            </w:tcBorders>
            <w:shd w:val="clear" w:color="auto" w:fill="FFFFFF"/>
            <w:vAlign w:val="center"/>
          </w:tcPr>
          <w:p w14:paraId="3BE0CCC2" w14:textId="77777777" w:rsidR="00E51671" w:rsidRDefault="002F0A1F">
            <w:pPr>
              <w:spacing w:before="120" w:after="120"/>
              <w:ind w:right="4"/>
              <w:jc w:val="both"/>
              <w:rPr>
                <w:sz w:val="18"/>
                <w:szCs w:val="18"/>
              </w:rPr>
            </w:pPr>
            <w:r>
              <w:rPr>
                <w:sz w:val="18"/>
                <w:szCs w:val="18"/>
              </w:rPr>
              <w:t>[</w:t>
            </w:r>
            <w:r>
              <w:rPr>
                <w:sz w:val="18"/>
                <w:szCs w:val="18"/>
                <w:highlight w:val="lightGray"/>
              </w:rPr>
              <w:t>Community-based action for a green transition</w:t>
            </w:r>
            <w:r>
              <w:rPr>
                <w:sz w:val="18"/>
                <w:szCs w:val="18"/>
              </w:rPr>
              <w:t xml:space="preserve">] </w:t>
            </w:r>
            <w:r>
              <w:rPr>
                <w:i/>
                <w:sz w:val="16"/>
                <w:szCs w:val="16"/>
              </w:rPr>
              <w:t>—</w:t>
            </w:r>
            <w:r>
              <w:rPr>
                <w:sz w:val="18"/>
                <w:szCs w:val="18"/>
              </w:rPr>
              <w:t xml:space="preserve"> [CO-GREEN]</w:t>
            </w:r>
          </w:p>
        </w:tc>
      </w:tr>
    </w:tbl>
    <w:p w14:paraId="5FB745C3" w14:textId="77777777" w:rsidR="00E51671" w:rsidRDefault="00E51671">
      <w:pPr>
        <w:rPr>
          <w:rFonts w:ascii="Arial" w:eastAsia="Arial" w:hAnsi="Arial" w:cs="Arial"/>
          <w:color w:val="595959"/>
          <w:sz w:val="20"/>
          <w:szCs w:val="20"/>
        </w:rPr>
      </w:pPr>
    </w:p>
    <w:tbl>
      <w:tblPr>
        <w:tblStyle w:val="a1"/>
        <w:tblW w:w="9580" w:type="dxa"/>
        <w:jc w:val="center"/>
        <w:tblInd w:w="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000" w:firstRow="0" w:lastRow="0" w:firstColumn="0" w:lastColumn="0" w:noHBand="0" w:noVBand="0"/>
      </w:tblPr>
      <w:tblGrid>
        <w:gridCol w:w="2724"/>
        <w:gridCol w:w="2607"/>
        <w:gridCol w:w="2691"/>
        <w:gridCol w:w="1558"/>
      </w:tblGrid>
      <w:tr w:rsidR="00E51671" w14:paraId="2902AF99" w14:textId="77777777">
        <w:trPr>
          <w:trHeight w:val="142"/>
          <w:jc w:val="center"/>
        </w:trPr>
        <w:tc>
          <w:tcPr>
            <w:tcW w:w="9580" w:type="dxa"/>
            <w:gridSpan w:val="4"/>
            <w:tcBorders>
              <w:top w:val="single" w:sz="12" w:space="0" w:color="BFBFBF"/>
              <w:left w:val="single" w:sz="12" w:space="0" w:color="BFBFBF"/>
              <w:bottom w:val="single" w:sz="12" w:space="0" w:color="BFBFBF"/>
              <w:right w:val="single" w:sz="12" w:space="0" w:color="BFBFBF"/>
            </w:tcBorders>
            <w:shd w:val="clear" w:color="auto" w:fill="D9D9D9"/>
          </w:tcPr>
          <w:p w14:paraId="14FC2ACD" w14:textId="77777777" w:rsidR="00E51671" w:rsidRDefault="002F0A1F">
            <w:pPr>
              <w:spacing w:before="120" w:after="120"/>
              <w:jc w:val="center"/>
              <w:rPr>
                <w:b/>
                <w:smallCaps/>
                <w:color w:val="595959"/>
              </w:rPr>
            </w:pPr>
            <w:r>
              <w:rPr>
                <w:b/>
                <w:smallCaps/>
                <w:color w:val="595959"/>
              </w:rPr>
              <w:t>EVENT DESCRIPTION</w:t>
            </w:r>
          </w:p>
        </w:tc>
      </w:tr>
      <w:tr w:rsidR="00E51671" w14:paraId="46F85DCF" w14:textId="77777777">
        <w:trPr>
          <w:trHeight w:val="142"/>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6717521A" w14:textId="77777777" w:rsidR="00E51671" w:rsidRDefault="002F0A1F">
            <w:pPr>
              <w:spacing w:before="120" w:after="120"/>
              <w:rPr>
                <w:b/>
                <w:color w:val="595959"/>
                <w:sz w:val="18"/>
                <w:szCs w:val="18"/>
              </w:rPr>
            </w:pPr>
            <w:r>
              <w:rPr>
                <w:b/>
                <w:color w:val="595959"/>
                <w:sz w:val="18"/>
                <w:szCs w:val="18"/>
              </w:rPr>
              <w:t>Event number:</w:t>
            </w:r>
          </w:p>
        </w:tc>
        <w:tc>
          <w:tcPr>
            <w:tcW w:w="6856" w:type="dxa"/>
            <w:gridSpan w:val="3"/>
            <w:tcBorders>
              <w:top w:val="single" w:sz="12" w:space="0" w:color="BFBFBF"/>
              <w:left w:val="single" w:sz="12" w:space="0" w:color="BFBFBF"/>
              <w:bottom w:val="single" w:sz="12" w:space="0" w:color="BFBFBF"/>
              <w:right w:val="single" w:sz="12" w:space="0" w:color="BFBFBF"/>
            </w:tcBorders>
            <w:shd w:val="clear" w:color="auto" w:fill="FFFFFF"/>
            <w:vAlign w:val="center"/>
          </w:tcPr>
          <w:p w14:paraId="04B5A144" w14:textId="3CD88115" w:rsidR="00E51671" w:rsidRDefault="002F0A1F">
            <w:pPr>
              <w:spacing w:before="120" w:after="120"/>
              <w:rPr>
                <w:color w:val="595959"/>
                <w:sz w:val="18"/>
                <w:szCs w:val="18"/>
              </w:rPr>
            </w:pPr>
            <w:r>
              <w:rPr>
                <w:color w:val="595959"/>
                <w:sz w:val="18"/>
                <w:szCs w:val="18"/>
              </w:rPr>
              <w:t>[</w:t>
            </w:r>
            <w:r w:rsidR="009B06C3">
              <w:rPr>
                <w:color w:val="595959"/>
                <w:sz w:val="18"/>
                <w:szCs w:val="18"/>
              </w:rPr>
              <w:t>4</w:t>
            </w:r>
            <w:r>
              <w:rPr>
                <w:color w:val="595959"/>
                <w:sz w:val="18"/>
                <w:szCs w:val="18"/>
              </w:rPr>
              <w:t>]</w:t>
            </w:r>
          </w:p>
        </w:tc>
      </w:tr>
      <w:tr w:rsidR="00E51671" w14:paraId="7172F85F" w14:textId="77777777">
        <w:trPr>
          <w:trHeight w:val="142"/>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41339934" w14:textId="77777777" w:rsidR="00E51671" w:rsidRDefault="002F0A1F">
            <w:pPr>
              <w:spacing w:before="120" w:after="120"/>
              <w:rPr>
                <w:b/>
                <w:smallCaps/>
                <w:color w:val="595959"/>
                <w:sz w:val="20"/>
                <w:szCs w:val="20"/>
              </w:rPr>
            </w:pPr>
            <w:r>
              <w:rPr>
                <w:b/>
                <w:color w:val="595959"/>
                <w:sz w:val="18"/>
                <w:szCs w:val="18"/>
              </w:rPr>
              <w:t>Event name:</w:t>
            </w:r>
          </w:p>
        </w:tc>
        <w:tc>
          <w:tcPr>
            <w:tcW w:w="6856" w:type="dxa"/>
            <w:gridSpan w:val="3"/>
            <w:tcBorders>
              <w:top w:val="single" w:sz="12" w:space="0" w:color="BFBFBF"/>
              <w:left w:val="single" w:sz="12" w:space="0" w:color="BFBFBF"/>
              <w:bottom w:val="single" w:sz="12" w:space="0" w:color="BFBFBF"/>
              <w:right w:val="single" w:sz="12" w:space="0" w:color="BFBFBF"/>
            </w:tcBorders>
            <w:shd w:val="clear" w:color="auto" w:fill="FFFFFF"/>
            <w:vAlign w:val="center"/>
          </w:tcPr>
          <w:p w14:paraId="738932E9" w14:textId="1DD4BE78" w:rsidR="00E51671" w:rsidRPr="007510FB" w:rsidRDefault="005158DA" w:rsidP="009E559F">
            <w:pPr>
              <w:spacing w:before="120" w:after="120"/>
              <w:rPr>
                <w:color w:val="595959"/>
                <w:sz w:val="20"/>
                <w:szCs w:val="20"/>
              </w:rPr>
            </w:pPr>
            <w:r>
              <w:rPr>
                <w:color w:val="595959"/>
                <w:sz w:val="20"/>
                <w:szCs w:val="20"/>
              </w:rPr>
              <w:t>Mapping local communities</w:t>
            </w:r>
          </w:p>
        </w:tc>
      </w:tr>
      <w:tr w:rsidR="00E51671" w14:paraId="5993688C" w14:textId="77777777">
        <w:trPr>
          <w:trHeight w:val="142"/>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62AF4BB9" w14:textId="77777777" w:rsidR="00E51671" w:rsidRDefault="002F0A1F">
            <w:pPr>
              <w:spacing w:before="120" w:after="120"/>
              <w:rPr>
                <w:b/>
                <w:color w:val="595959"/>
                <w:sz w:val="18"/>
                <w:szCs w:val="18"/>
              </w:rPr>
            </w:pPr>
            <w:r>
              <w:rPr>
                <w:b/>
                <w:color w:val="595959"/>
                <w:sz w:val="18"/>
                <w:szCs w:val="18"/>
              </w:rPr>
              <w:t>Type:</w:t>
            </w:r>
          </w:p>
        </w:tc>
        <w:tc>
          <w:tcPr>
            <w:tcW w:w="6856" w:type="dxa"/>
            <w:gridSpan w:val="3"/>
            <w:tcBorders>
              <w:top w:val="single" w:sz="12" w:space="0" w:color="BFBFBF"/>
              <w:left w:val="single" w:sz="12" w:space="0" w:color="BFBFBF"/>
              <w:bottom w:val="single" w:sz="12" w:space="0" w:color="BFBFBF"/>
              <w:right w:val="single" w:sz="12" w:space="0" w:color="BFBFBF"/>
            </w:tcBorders>
            <w:shd w:val="clear" w:color="auto" w:fill="FFFFFF"/>
            <w:vAlign w:val="center"/>
          </w:tcPr>
          <w:p w14:paraId="7CA99FE5" w14:textId="77777777" w:rsidR="007510FB" w:rsidRDefault="002F0A1F">
            <w:pPr>
              <w:spacing w:before="120" w:after="120"/>
              <w:rPr>
                <w:color w:val="595959"/>
                <w:sz w:val="18"/>
                <w:szCs w:val="18"/>
              </w:rPr>
            </w:pPr>
            <w:r>
              <w:rPr>
                <w:color w:val="595959"/>
                <w:sz w:val="18"/>
                <w:szCs w:val="18"/>
              </w:rPr>
              <w:t>[</w:t>
            </w:r>
            <w:r w:rsidR="007510FB">
              <w:rPr>
                <w:color w:val="595959"/>
                <w:sz w:val="18"/>
                <w:szCs w:val="18"/>
              </w:rPr>
              <w:t>Workshops: in situ</w:t>
            </w:r>
            <w:r>
              <w:rPr>
                <w:color w:val="595959"/>
                <w:sz w:val="18"/>
                <w:szCs w:val="18"/>
              </w:rPr>
              <w:t xml:space="preserve">] </w:t>
            </w:r>
          </w:p>
          <w:p w14:paraId="3F5327E3" w14:textId="1151896A" w:rsidR="007510FB" w:rsidRDefault="007510FB">
            <w:pPr>
              <w:spacing w:before="120" w:after="120"/>
              <w:rPr>
                <w:color w:val="595959"/>
                <w:sz w:val="18"/>
                <w:szCs w:val="18"/>
              </w:rPr>
            </w:pPr>
            <w:r>
              <w:rPr>
                <w:color w:val="595959"/>
                <w:sz w:val="18"/>
                <w:szCs w:val="18"/>
              </w:rPr>
              <w:t>[</w:t>
            </w:r>
            <w:r w:rsidR="005158DA">
              <w:rPr>
                <w:color w:val="595959"/>
                <w:sz w:val="18"/>
                <w:szCs w:val="18"/>
              </w:rPr>
              <w:t>Focus groups</w:t>
            </w:r>
            <w:r>
              <w:rPr>
                <w:color w:val="595959"/>
                <w:sz w:val="18"/>
                <w:szCs w:val="18"/>
              </w:rPr>
              <w:t xml:space="preserve">: in situ] </w:t>
            </w:r>
          </w:p>
          <w:p w14:paraId="79F8D1BE" w14:textId="458B3012" w:rsidR="00E51671" w:rsidRDefault="007510FB">
            <w:pPr>
              <w:spacing w:before="120" w:after="120"/>
              <w:rPr>
                <w:color w:val="595959"/>
                <w:sz w:val="18"/>
                <w:szCs w:val="18"/>
              </w:rPr>
            </w:pPr>
            <w:r>
              <w:rPr>
                <w:color w:val="595959"/>
                <w:sz w:val="18"/>
                <w:szCs w:val="18"/>
              </w:rPr>
              <w:t>[</w:t>
            </w:r>
            <w:r w:rsidR="005158DA">
              <w:rPr>
                <w:color w:val="595959"/>
                <w:sz w:val="18"/>
                <w:szCs w:val="18"/>
              </w:rPr>
              <w:t>Individual interviews</w:t>
            </w:r>
            <w:r>
              <w:rPr>
                <w:color w:val="595959"/>
                <w:sz w:val="18"/>
                <w:szCs w:val="18"/>
              </w:rPr>
              <w:t>: in situ]</w:t>
            </w:r>
          </w:p>
        </w:tc>
      </w:tr>
      <w:tr w:rsidR="00E51671" w14:paraId="7A8414CC" w14:textId="77777777">
        <w:trPr>
          <w:trHeight w:val="142"/>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071EACE3" w14:textId="77777777" w:rsidR="00E51671" w:rsidRDefault="002F0A1F">
            <w:pPr>
              <w:spacing w:before="120" w:after="120"/>
              <w:rPr>
                <w:b/>
                <w:color w:val="595959"/>
                <w:sz w:val="18"/>
                <w:szCs w:val="18"/>
              </w:rPr>
            </w:pPr>
            <w:r>
              <w:rPr>
                <w:b/>
                <w:color w:val="595959"/>
                <w:sz w:val="18"/>
                <w:szCs w:val="18"/>
              </w:rPr>
              <w:t>In situ/online:</w:t>
            </w:r>
          </w:p>
        </w:tc>
        <w:tc>
          <w:tcPr>
            <w:tcW w:w="6856" w:type="dxa"/>
            <w:gridSpan w:val="3"/>
            <w:tcBorders>
              <w:top w:val="single" w:sz="12" w:space="0" w:color="BFBFBF"/>
              <w:left w:val="single" w:sz="12" w:space="0" w:color="BFBFBF"/>
              <w:bottom w:val="single" w:sz="12" w:space="0" w:color="BFBFBF"/>
              <w:right w:val="single" w:sz="12" w:space="0" w:color="BFBFBF"/>
            </w:tcBorders>
            <w:shd w:val="clear" w:color="auto" w:fill="FFFFFF"/>
            <w:vAlign w:val="center"/>
          </w:tcPr>
          <w:p w14:paraId="3EDB34C4" w14:textId="0B673E35" w:rsidR="00E51671" w:rsidRDefault="002F0A1F">
            <w:pPr>
              <w:spacing w:before="120" w:after="120"/>
              <w:rPr>
                <w:color w:val="595959"/>
                <w:sz w:val="18"/>
                <w:szCs w:val="18"/>
              </w:rPr>
            </w:pPr>
            <w:r>
              <w:rPr>
                <w:i/>
                <w:color w:val="4AA55B"/>
                <w:sz w:val="18"/>
                <w:szCs w:val="18"/>
              </w:rPr>
              <w:t>[</w:t>
            </w:r>
            <w:r w:rsidR="007510FB">
              <w:rPr>
                <w:color w:val="595959"/>
                <w:sz w:val="18"/>
                <w:szCs w:val="18"/>
              </w:rPr>
              <w:t>In situ</w:t>
            </w:r>
            <w:r>
              <w:rPr>
                <w:i/>
                <w:color w:val="4AA55B"/>
                <w:sz w:val="18"/>
                <w:szCs w:val="18"/>
              </w:rPr>
              <w:t>]</w:t>
            </w:r>
          </w:p>
        </w:tc>
      </w:tr>
      <w:tr w:rsidR="00E51671" w:rsidRPr="00F01FA6" w14:paraId="72221D33" w14:textId="77777777">
        <w:trPr>
          <w:trHeight w:val="142"/>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381ECEE5" w14:textId="77777777" w:rsidR="00E51671" w:rsidRDefault="002F0A1F">
            <w:pPr>
              <w:spacing w:before="120" w:after="120"/>
              <w:rPr>
                <w:b/>
                <w:color w:val="595959"/>
                <w:sz w:val="18"/>
                <w:szCs w:val="18"/>
              </w:rPr>
            </w:pPr>
            <w:r>
              <w:rPr>
                <w:b/>
                <w:color w:val="595959"/>
                <w:sz w:val="18"/>
                <w:szCs w:val="18"/>
              </w:rPr>
              <w:t>Location:</w:t>
            </w:r>
          </w:p>
        </w:tc>
        <w:tc>
          <w:tcPr>
            <w:tcW w:w="6856" w:type="dxa"/>
            <w:gridSpan w:val="3"/>
            <w:tcBorders>
              <w:top w:val="single" w:sz="12" w:space="0" w:color="BFBFBF"/>
              <w:left w:val="single" w:sz="12" w:space="0" w:color="BFBFBF"/>
              <w:bottom w:val="single" w:sz="12" w:space="0" w:color="BFBFBF"/>
              <w:right w:val="single" w:sz="12" w:space="0" w:color="BFBFBF"/>
            </w:tcBorders>
            <w:shd w:val="clear" w:color="auto" w:fill="FFFFFF"/>
            <w:vAlign w:val="center"/>
          </w:tcPr>
          <w:p w14:paraId="10F3F98A" w14:textId="62624ADF" w:rsidR="00E51671" w:rsidRPr="005E247C" w:rsidRDefault="002F0A1F">
            <w:pPr>
              <w:spacing w:before="120" w:after="120"/>
              <w:rPr>
                <w:color w:val="595959"/>
                <w:sz w:val="18"/>
                <w:szCs w:val="18"/>
                <w:lang w:val="pl-PL"/>
              </w:rPr>
            </w:pPr>
            <w:r w:rsidRPr="005E247C">
              <w:rPr>
                <w:color w:val="595959"/>
                <w:sz w:val="18"/>
                <w:szCs w:val="18"/>
                <w:lang w:val="pl-PL"/>
              </w:rPr>
              <w:t>[Poland], [Górno, Starachowice, Wiązowna, Elbląg]</w:t>
            </w:r>
          </w:p>
          <w:p w14:paraId="7AB8EE82" w14:textId="581B913B" w:rsidR="00E51671" w:rsidRPr="009E559F" w:rsidRDefault="002F0A1F">
            <w:pPr>
              <w:spacing w:before="120" w:after="120"/>
              <w:rPr>
                <w:color w:val="595959"/>
                <w:sz w:val="18"/>
                <w:szCs w:val="18"/>
                <w:lang w:val="it-IT"/>
              </w:rPr>
            </w:pPr>
            <w:r w:rsidRPr="009E559F">
              <w:rPr>
                <w:color w:val="595959"/>
                <w:sz w:val="18"/>
                <w:szCs w:val="18"/>
                <w:lang w:val="it-IT"/>
              </w:rPr>
              <w:t>[Italy], [Cosenza</w:t>
            </w:r>
            <w:r w:rsidR="00741C64">
              <w:rPr>
                <w:color w:val="595959"/>
                <w:sz w:val="18"/>
                <w:szCs w:val="18"/>
                <w:lang w:val="it-IT"/>
              </w:rPr>
              <w:t>, Salerno</w:t>
            </w:r>
            <w:r w:rsidRPr="009E559F">
              <w:rPr>
                <w:color w:val="595959"/>
                <w:sz w:val="18"/>
                <w:szCs w:val="18"/>
                <w:lang w:val="it-IT"/>
              </w:rPr>
              <w:t>]</w:t>
            </w:r>
          </w:p>
          <w:p w14:paraId="23A2E717" w14:textId="38DEBF2B" w:rsidR="00E51671" w:rsidRPr="009E559F" w:rsidRDefault="002F0A1F">
            <w:pPr>
              <w:spacing w:before="120" w:after="120"/>
              <w:rPr>
                <w:color w:val="595959"/>
                <w:sz w:val="18"/>
                <w:szCs w:val="18"/>
                <w:lang w:val="it-IT"/>
              </w:rPr>
            </w:pPr>
            <w:r w:rsidRPr="009E559F">
              <w:rPr>
                <w:color w:val="595959"/>
                <w:sz w:val="18"/>
                <w:szCs w:val="18"/>
                <w:lang w:val="it-IT"/>
              </w:rPr>
              <w:t>[Croatia], [</w:t>
            </w:r>
            <w:r w:rsidR="00F01FA6">
              <w:rPr>
                <w:color w:val="595959"/>
                <w:sz w:val="18"/>
                <w:szCs w:val="18"/>
                <w:lang w:val="it-IT"/>
              </w:rPr>
              <w:t>Omišalj (</w:t>
            </w:r>
            <w:r w:rsidR="009241C0">
              <w:rPr>
                <w:color w:val="595959"/>
                <w:sz w:val="18"/>
                <w:szCs w:val="18"/>
                <w:lang w:val="it-IT"/>
              </w:rPr>
              <w:t>Krk</w:t>
            </w:r>
            <w:r w:rsidR="00F01FA6">
              <w:rPr>
                <w:color w:val="595959"/>
                <w:sz w:val="18"/>
                <w:szCs w:val="18"/>
                <w:lang w:val="it-IT"/>
              </w:rPr>
              <w:t>)</w:t>
            </w:r>
            <w:r w:rsidR="009241C0">
              <w:rPr>
                <w:color w:val="595959"/>
                <w:sz w:val="18"/>
                <w:szCs w:val="18"/>
                <w:lang w:val="it-IT"/>
              </w:rPr>
              <w:t>, Lisina</w:t>
            </w:r>
            <w:r w:rsidRPr="009E559F">
              <w:rPr>
                <w:color w:val="595959"/>
                <w:sz w:val="18"/>
                <w:szCs w:val="18"/>
                <w:lang w:val="it-IT"/>
              </w:rPr>
              <w:t>]</w:t>
            </w:r>
          </w:p>
          <w:p w14:paraId="3B882C8E" w14:textId="6B383328" w:rsidR="00E51671" w:rsidRPr="00F01FA6" w:rsidRDefault="002F0A1F">
            <w:pPr>
              <w:spacing w:before="120" w:after="120"/>
              <w:rPr>
                <w:color w:val="595959"/>
                <w:sz w:val="18"/>
                <w:szCs w:val="18"/>
                <w:lang w:val="it-IT"/>
              </w:rPr>
            </w:pPr>
            <w:r w:rsidRPr="00F01FA6">
              <w:rPr>
                <w:color w:val="595959"/>
                <w:sz w:val="18"/>
                <w:szCs w:val="18"/>
                <w:lang w:val="it-IT"/>
              </w:rPr>
              <w:t>[Greece], [Karditsa]</w:t>
            </w:r>
          </w:p>
        </w:tc>
      </w:tr>
      <w:tr w:rsidR="00E51671" w:rsidRPr="00D71CD7" w14:paraId="0AC9E5FF" w14:textId="77777777">
        <w:trPr>
          <w:trHeight w:val="142"/>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21C710A9" w14:textId="77777777" w:rsidR="00E51671" w:rsidRDefault="002F0A1F">
            <w:pPr>
              <w:spacing w:before="120" w:after="120"/>
              <w:rPr>
                <w:b/>
                <w:color w:val="595959"/>
                <w:sz w:val="18"/>
                <w:szCs w:val="18"/>
              </w:rPr>
            </w:pPr>
            <w:bookmarkStart w:id="5" w:name="_Hlk153857371"/>
            <w:r>
              <w:rPr>
                <w:b/>
                <w:color w:val="595959"/>
                <w:sz w:val="18"/>
                <w:szCs w:val="18"/>
              </w:rPr>
              <w:t>Date(s):</w:t>
            </w:r>
          </w:p>
        </w:tc>
        <w:tc>
          <w:tcPr>
            <w:tcW w:w="6856" w:type="dxa"/>
            <w:gridSpan w:val="3"/>
            <w:tcBorders>
              <w:top w:val="single" w:sz="12" w:space="0" w:color="BFBFBF"/>
              <w:left w:val="single" w:sz="12" w:space="0" w:color="BFBFBF"/>
              <w:bottom w:val="single" w:sz="12" w:space="0" w:color="BFBFBF"/>
              <w:right w:val="single" w:sz="12" w:space="0" w:color="BFBFBF"/>
            </w:tcBorders>
            <w:shd w:val="clear" w:color="auto" w:fill="FFFFFF"/>
            <w:vAlign w:val="center"/>
          </w:tcPr>
          <w:p w14:paraId="4C754A60" w14:textId="2C51D377" w:rsidR="00046CA5" w:rsidRPr="00CD6472" w:rsidRDefault="003E0A7B" w:rsidP="007510FB">
            <w:pPr>
              <w:spacing w:before="120" w:after="120"/>
              <w:rPr>
                <w:b/>
                <w:bCs/>
                <w:color w:val="595959"/>
                <w:sz w:val="18"/>
                <w:szCs w:val="18"/>
                <w:u w:val="single"/>
                <w:lang w:val="en-US"/>
              </w:rPr>
            </w:pPr>
            <w:r w:rsidRPr="00CD6472">
              <w:rPr>
                <w:b/>
                <w:bCs/>
                <w:color w:val="595959"/>
                <w:sz w:val="18"/>
                <w:szCs w:val="18"/>
                <w:u w:val="single"/>
                <w:lang w:val="en-US"/>
              </w:rPr>
              <w:t>W</w:t>
            </w:r>
            <w:r w:rsidR="00046CA5" w:rsidRPr="00CD6472">
              <w:rPr>
                <w:b/>
                <w:bCs/>
                <w:color w:val="595959"/>
                <w:sz w:val="18"/>
                <w:szCs w:val="18"/>
                <w:u w:val="single"/>
                <w:lang w:val="en-US"/>
              </w:rPr>
              <w:t>orkshops:</w:t>
            </w:r>
          </w:p>
          <w:p w14:paraId="650F0D89" w14:textId="4D0D0B34" w:rsidR="007510FB" w:rsidRPr="00CD6472" w:rsidRDefault="007510FB" w:rsidP="007510FB">
            <w:pPr>
              <w:spacing w:before="120" w:after="120"/>
              <w:rPr>
                <w:color w:val="595959"/>
                <w:sz w:val="18"/>
                <w:szCs w:val="18"/>
                <w:lang w:val="en-US"/>
              </w:rPr>
            </w:pPr>
            <w:r w:rsidRPr="00CD6472">
              <w:rPr>
                <w:color w:val="595959"/>
                <w:sz w:val="18"/>
                <w:szCs w:val="18"/>
                <w:lang w:val="en-US"/>
              </w:rPr>
              <w:t>[Poland]</w:t>
            </w:r>
            <w:r w:rsidR="00046CA5" w:rsidRPr="00CD6472">
              <w:rPr>
                <w:color w:val="595959"/>
                <w:sz w:val="18"/>
                <w:szCs w:val="18"/>
                <w:lang w:val="en-US"/>
              </w:rPr>
              <w:t xml:space="preserve">: </w:t>
            </w:r>
            <w:r w:rsidR="00F01FA6" w:rsidRPr="00CD6472">
              <w:rPr>
                <w:color w:val="595959"/>
                <w:sz w:val="18"/>
                <w:szCs w:val="18"/>
                <w:lang w:val="en-US"/>
              </w:rPr>
              <w:t>30.8</w:t>
            </w:r>
            <w:r w:rsidR="00046CA5" w:rsidRPr="00CD6472">
              <w:rPr>
                <w:color w:val="595959"/>
                <w:sz w:val="18"/>
                <w:szCs w:val="18"/>
                <w:lang w:val="en-US"/>
              </w:rPr>
              <w:t xml:space="preserve"> (</w:t>
            </w:r>
            <w:proofErr w:type="spellStart"/>
            <w:r w:rsidR="00046CA5" w:rsidRPr="00CD6472">
              <w:rPr>
                <w:color w:val="595959"/>
                <w:sz w:val="18"/>
                <w:szCs w:val="18"/>
                <w:lang w:val="en-US"/>
              </w:rPr>
              <w:t>Górno</w:t>
            </w:r>
            <w:proofErr w:type="spellEnd"/>
            <w:r w:rsidR="00046CA5" w:rsidRPr="00CD6472">
              <w:rPr>
                <w:color w:val="595959"/>
                <w:sz w:val="18"/>
                <w:szCs w:val="18"/>
                <w:lang w:val="en-US"/>
              </w:rPr>
              <w:t xml:space="preserve">), </w:t>
            </w:r>
            <w:r w:rsidR="00F01FA6" w:rsidRPr="00CD6472">
              <w:rPr>
                <w:color w:val="595959"/>
                <w:sz w:val="18"/>
                <w:szCs w:val="18"/>
                <w:lang w:val="en-US"/>
              </w:rPr>
              <w:t>12.9</w:t>
            </w:r>
            <w:r w:rsidR="00046CA5" w:rsidRPr="00CD6472">
              <w:rPr>
                <w:color w:val="595959"/>
                <w:sz w:val="18"/>
                <w:szCs w:val="18"/>
                <w:lang w:val="en-US"/>
              </w:rPr>
              <w:t xml:space="preserve"> (</w:t>
            </w:r>
            <w:proofErr w:type="spellStart"/>
            <w:r w:rsidR="00046CA5" w:rsidRPr="00CD6472">
              <w:rPr>
                <w:color w:val="595959"/>
                <w:sz w:val="18"/>
                <w:szCs w:val="18"/>
                <w:lang w:val="en-US"/>
              </w:rPr>
              <w:t>Elbląg</w:t>
            </w:r>
            <w:proofErr w:type="spellEnd"/>
            <w:r w:rsidR="00046CA5" w:rsidRPr="00CD6472">
              <w:rPr>
                <w:color w:val="595959"/>
                <w:sz w:val="18"/>
                <w:szCs w:val="18"/>
                <w:lang w:val="en-US"/>
              </w:rPr>
              <w:t>)</w:t>
            </w:r>
          </w:p>
          <w:p w14:paraId="0D8722A1" w14:textId="3A3631E0" w:rsidR="007510FB" w:rsidRPr="009E559F" w:rsidRDefault="007510FB" w:rsidP="007510FB">
            <w:pPr>
              <w:spacing w:before="120" w:after="120"/>
              <w:rPr>
                <w:color w:val="595959"/>
                <w:sz w:val="18"/>
                <w:szCs w:val="18"/>
                <w:lang w:val="it-IT"/>
              </w:rPr>
            </w:pPr>
            <w:r w:rsidRPr="009E559F">
              <w:rPr>
                <w:color w:val="595959"/>
                <w:sz w:val="18"/>
                <w:szCs w:val="18"/>
                <w:lang w:val="it-IT"/>
              </w:rPr>
              <w:t>[Italy]</w:t>
            </w:r>
            <w:r w:rsidR="00731E16">
              <w:rPr>
                <w:color w:val="595959"/>
                <w:sz w:val="18"/>
                <w:szCs w:val="18"/>
                <w:lang w:val="it-IT"/>
              </w:rPr>
              <w:t xml:space="preserve">: </w:t>
            </w:r>
            <w:r w:rsidR="00F01FA6">
              <w:rPr>
                <w:color w:val="595959"/>
                <w:sz w:val="18"/>
                <w:szCs w:val="18"/>
                <w:lang w:val="it-IT"/>
              </w:rPr>
              <w:t>24.5</w:t>
            </w:r>
            <w:r w:rsidR="00731E16">
              <w:rPr>
                <w:color w:val="595959"/>
                <w:sz w:val="18"/>
                <w:szCs w:val="18"/>
                <w:lang w:val="it-IT"/>
              </w:rPr>
              <w:t xml:space="preserve"> (Consenza), </w:t>
            </w:r>
            <w:r w:rsidR="00F01FA6">
              <w:rPr>
                <w:color w:val="595959"/>
                <w:sz w:val="18"/>
                <w:szCs w:val="18"/>
                <w:lang w:val="it-IT"/>
              </w:rPr>
              <w:t>15.12</w:t>
            </w:r>
            <w:r w:rsidR="00731E16">
              <w:rPr>
                <w:color w:val="595959"/>
                <w:sz w:val="18"/>
                <w:szCs w:val="18"/>
                <w:lang w:val="it-IT"/>
              </w:rPr>
              <w:t xml:space="preserve"> (</w:t>
            </w:r>
            <w:r w:rsidR="00F01FA6">
              <w:rPr>
                <w:color w:val="595959"/>
                <w:sz w:val="18"/>
                <w:szCs w:val="18"/>
                <w:lang w:val="it-IT"/>
              </w:rPr>
              <w:t>Salerno</w:t>
            </w:r>
            <w:r w:rsidR="00731E16">
              <w:rPr>
                <w:color w:val="595959"/>
                <w:sz w:val="18"/>
                <w:szCs w:val="18"/>
                <w:lang w:val="it-IT"/>
              </w:rPr>
              <w:t>)</w:t>
            </w:r>
            <w:r w:rsidR="00F01FA6">
              <w:rPr>
                <w:color w:val="595959"/>
                <w:sz w:val="18"/>
                <w:szCs w:val="18"/>
                <w:lang w:val="it-IT"/>
              </w:rPr>
              <w:t>, 15.12. (Salerno), 16.12 (Salerno)</w:t>
            </w:r>
          </w:p>
          <w:p w14:paraId="14483682" w14:textId="7832FA0C" w:rsidR="007510FB" w:rsidRPr="009E559F" w:rsidRDefault="007510FB" w:rsidP="007510FB">
            <w:pPr>
              <w:spacing w:before="120" w:after="120"/>
              <w:rPr>
                <w:color w:val="595959"/>
                <w:sz w:val="18"/>
                <w:szCs w:val="18"/>
                <w:lang w:val="it-IT"/>
              </w:rPr>
            </w:pPr>
            <w:r w:rsidRPr="009E559F">
              <w:rPr>
                <w:color w:val="595959"/>
                <w:sz w:val="18"/>
                <w:szCs w:val="18"/>
                <w:lang w:val="it-IT"/>
              </w:rPr>
              <w:t>[Croatia]</w:t>
            </w:r>
            <w:r w:rsidR="00731E16">
              <w:rPr>
                <w:color w:val="595959"/>
                <w:sz w:val="18"/>
                <w:szCs w:val="18"/>
                <w:lang w:val="it-IT"/>
              </w:rPr>
              <w:t>:</w:t>
            </w:r>
            <w:r w:rsidR="009241C0">
              <w:rPr>
                <w:color w:val="595959"/>
                <w:sz w:val="18"/>
                <w:szCs w:val="18"/>
                <w:lang w:val="it-IT"/>
              </w:rPr>
              <w:t xml:space="preserve"> 27.09 (</w:t>
            </w:r>
            <w:r w:rsidR="009241C0" w:rsidRPr="00D71CD7">
              <w:rPr>
                <w:color w:val="595959"/>
                <w:sz w:val="18"/>
                <w:szCs w:val="18"/>
                <w:lang w:val="it-IT"/>
              </w:rPr>
              <w:t xml:space="preserve">Omišalj </w:t>
            </w:r>
            <w:r w:rsidR="00F01FA6">
              <w:rPr>
                <w:color w:val="595959"/>
                <w:sz w:val="18"/>
                <w:szCs w:val="18"/>
                <w:lang w:val="it-IT"/>
              </w:rPr>
              <w:t>(</w:t>
            </w:r>
            <w:r w:rsidR="009241C0" w:rsidRPr="00D71CD7">
              <w:rPr>
                <w:color w:val="595959"/>
                <w:sz w:val="18"/>
                <w:szCs w:val="18"/>
                <w:lang w:val="it-IT"/>
              </w:rPr>
              <w:t>Krk</w:t>
            </w:r>
            <w:r w:rsidR="00F01FA6">
              <w:rPr>
                <w:color w:val="595959"/>
                <w:sz w:val="18"/>
                <w:szCs w:val="18"/>
                <w:lang w:val="it-IT"/>
              </w:rPr>
              <w:t>)</w:t>
            </w:r>
            <w:r w:rsidR="009241C0" w:rsidRPr="00D71CD7">
              <w:rPr>
                <w:color w:val="595959"/>
                <w:sz w:val="18"/>
                <w:szCs w:val="18"/>
                <w:lang w:val="it-IT"/>
              </w:rPr>
              <w:t xml:space="preserve">), </w:t>
            </w:r>
            <w:r w:rsidR="00F01FA6">
              <w:rPr>
                <w:color w:val="595959"/>
                <w:sz w:val="18"/>
                <w:szCs w:val="18"/>
                <w:lang w:val="it-IT"/>
              </w:rPr>
              <w:t>3.6 (Lisina)</w:t>
            </w:r>
          </w:p>
          <w:p w14:paraId="4E5077FB" w14:textId="26AC0DAF" w:rsidR="00E51671" w:rsidRPr="00BA196B" w:rsidRDefault="007510FB" w:rsidP="007510FB">
            <w:pPr>
              <w:spacing w:before="120" w:after="120"/>
              <w:rPr>
                <w:color w:val="595959"/>
                <w:sz w:val="18"/>
                <w:szCs w:val="18"/>
                <w:lang w:val="it-IT"/>
              </w:rPr>
            </w:pPr>
            <w:r w:rsidRPr="00BA196B">
              <w:rPr>
                <w:color w:val="595959"/>
                <w:sz w:val="18"/>
                <w:szCs w:val="18"/>
                <w:lang w:val="it-IT"/>
              </w:rPr>
              <w:t>[Greece]</w:t>
            </w:r>
            <w:r w:rsidR="00731E16" w:rsidRPr="00BA196B">
              <w:rPr>
                <w:color w:val="595959"/>
                <w:sz w:val="18"/>
                <w:szCs w:val="18"/>
                <w:lang w:val="it-IT"/>
              </w:rPr>
              <w:t>:</w:t>
            </w:r>
            <w:r w:rsidR="00232D74" w:rsidRPr="00BA196B">
              <w:rPr>
                <w:color w:val="595959"/>
                <w:sz w:val="18"/>
                <w:szCs w:val="18"/>
                <w:lang w:val="it-IT"/>
              </w:rPr>
              <w:t xml:space="preserve"> </w:t>
            </w:r>
            <w:r w:rsidR="00F01FA6">
              <w:rPr>
                <w:color w:val="595959"/>
                <w:sz w:val="18"/>
                <w:szCs w:val="18"/>
                <w:lang w:val="it-IT"/>
              </w:rPr>
              <w:t>6.12</w:t>
            </w:r>
            <w:r w:rsidR="00232D74" w:rsidRPr="00BA196B">
              <w:rPr>
                <w:color w:val="595959"/>
                <w:sz w:val="18"/>
                <w:szCs w:val="18"/>
                <w:lang w:val="it-IT"/>
              </w:rPr>
              <w:t xml:space="preserve"> (Karditsa)</w:t>
            </w:r>
          </w:p>
          <w:p w14:paraId="26C7F0DB" w14:textId="69C59B02" w:rsidR="00046CA5" w:rsidRPr="003E4D52" w:rsidRDefault="00F01FA6" w:rsidP="00046CA5">
            <w:pPr>
              <w:spacing w:before="120" w:after="120"/>
              <w:rPr>
                <w:b/>
                <w:bCs/>
                <w:color w:val="595959"/>
                <w:sz w:val="18"/>
                <w:szCs w:val="18"/>
                <w:u w:val="single"/>
                <w:lang w:val="it-IT"/>
              </w:rPr>
            </w:pPr>
            <w:r>
              <w:rPr>
                <w:b/>
                <w:bCs/>
                <w:color w:val="595959"/>
                <w:sz w:val="18"/>
                <w:szCs w:val="18"/>
                <w:u w:val="single"/>
                <w:lang w:val="it-IT"/>
              </w:rPr>
              <w:t>Focus group</w:t>
            </w:r>
            <w:r w:rsidR="00046CA5" w:rsidRPr="00BA196B">
              <w:rPr>
                <w:b/>
                <w:bCs/>
                <w:color w:val="595959"/>
                <w:sz w:val="18"/>
                <w:szCs w:val="18"/>
                <w:u w:val="single"/>
                <w:lang w:val="it-IT"/>
              </w:rPr>
              <w:t>s:</w:t>
            </w:r>
          </w:p>
          <w:p w14:paraId="46C03DD1" w14:textId="76856584" w:rsidR="00046CA5" w:rsidRPr="003E4D52" w:rsidRDefault="00046CA5" w:rsidP="00046CA5">
            <w:pPr>
              <w:spacing w:before="120" w:after="120"/>
              <w:rPr>
                <w:color w:val="595959"/>
                <w:sz w:val="18"/>
                <w:szCs w:val="18"/>
                <w:lang w:val="it-IT"/>
              </w:rPr>
            </w:pPr>
            <w:r w:rsidRPr="009E559F">
              <w:rPr>
                <w:color w:val="595959"/>
                <w:sz w:val="18"/>
                <w:szCs w:val="18"/>
                <w:lang w:val="it-IT"/>
              </w:rPr>
              <w:t>[Italy]</w:t>
            </w:r>
            <w:r w:rsidR="00731E16">
              <w:rPr>
                <w:color w:val="595959"/>
                <w:sz w:val="18"/>
                <w:szCs w:val="18"/>
                <w:lang w:val="it-IT"/>
              </w:rPr>
              <w:t xml:space="preserve">: </w:t>
            </w:r>
            <w:r w:rsidR="003E4D52">
              <w:rPr>
                <w:color w:val="595959"/>
                <w:sz w:val="18"/>
                <w:szCs w:val="18"/>
                <w:lang w:val="it-IT"/>
              </w:rPr>
              <w:t>15.12</w:t>
            </w:r>
            <w:r w:rsidR="00731E16">
              <w:rPr>
                <w:color w:val="595959"/>
                <w:sz w:val="18"/>
                <w:szCs w:val="18"/>
                <w:lang w:val="it-IT"/>
              </w:rPr>
              <w:t xml:space="preserve"> (</w:t>
            </w:r>
            <w:r w:rsidR="003E4D52">
              <w:rPr>
                <w:color w:val="595959"/>
                <w:sz w:val="18"/>
                <w:szCs w:val="18"/>
                <w:lang w:val="it-IT"/>
              </w:rPr>
              <w:t>Salerno</w:t>
            </w:r>
            <w:r w:rsidR="00731E16">
              <w:rPr>
                <w:color w:val="595959"/>
                <w:sz w:val="18"/>
                <w:szCs w:val="18"/>
                <w:lang w:val="it-IT"/>
              </w:rPr>
              <w:t xml:space="preserve">), </w:t>
            </w:r>
            <w:r w:rsidR="003E4D52">
              <w:rPr>
                <w:color w:val="595959"/>
                <w:sz w:val="18"/>
                <w:szCs w:val="18"/>
                <w:lang w:val="it-IT"/>
              </w:rPr>
              <w:t>15.12</w:t>
            </w:r>
            <w:r w:rsidR="00731E16">
              <w:rPr>
                <w:color w:val="595959"/>
                <w:sz w:val="18"/>
                <w:szCs w:val="18"/>
                <w:lang w:val="it-IT"/>
              </w:rPr>
              <w:t xml:space="preserve"> (</w:t>
            </w:r>
            <w:r w:rsidR="003E4D52">
              <w:rPr>
                <w:color w:val="595959"/>
                <w:sz w:val="18"/>
                <w:szCs w:val="18"/>
                <w:lang w:val="it-IT"/>
              </w:rPr>
              <w:t>Salerno</w:t>
            </w:r>
            <w:r w:rsidR="00731E16">
              <w:rPr>
                <w:color w:val="595959"/>
                <w:sz w:val="18"/>
                <w:szCs w:val="18"/>
                <w:lang w:val="it-IT"/>
              </w:rPr>
              <w:t>)</w:t>
            </w:r>
            <w:r w:rsidR="003E4D52">
              <w:rPr>
                <w:color w:val="595959"/>
                <w:sz w:val="18"/>
                <w:szCs w:val="18"/>
                <w:lang w:val="it-IT"/>
              </w:rPr>
              <w:t>, 16.12 (Salerno)</w:t>
            </w:r>
          </w:p>
          <w:p w14:paraId="5810640D" w14:textId="67CE146A" w:rsidR="00046CA5" w:rsidRPr="00D17F49" w:rsidRDefault="00F01FA6" w:rsidP="00046CA5">
            <w:pPr>
              <w:spacing w:before="120" w:after="120"/>
              <w:rPr>
                <w:b/>
                <w:bCs/>
                <w:color w:val="595959"/>
                <w:sz w:val="18"/>
                <w:szCs w:val="18"/>
                <w:u w:val="single"/>
                <w:lang w:val="it-IT"/>
              </w:rPr>
            </w:pPr>
            <w:r w:rsidRPr="00D17F49">
              <w:rPr>
                <w:b/>
                <w:bCs/>
                <w:color w:val="595959"/>
                <w:sz w:val="18"/>
                <w:szCs w:val="18"/>
                <w:u w:val="single"/>
                <w:lang w:val="it-IT"/>
              </w:rPr>
              <w:t>Individual interviews</w:t>
            </w:r>
            <w:r w:rsidR="00046CA5" w:rsidRPr="00D17F49">
              <w:rPr>
                <w:b/>
                <w:bCs/>
                <w:color w:val="595959"/>
                <w:sz w:val="18"/>
                <w:szCs w:val="18"/>
                <w:u w:val="single"/>
                <w:lang w:val="it-IT"/>
              </w:rPr>
              <w:t>:</w:t>
            </w:r>
          </w:p>
          <w:p w14:paraId="6CD6E2DB" w14:textId="305A05E9" w:rsidR="00046CA5" w:rsidRPr="00D17F49" w:rsidRDefault="00046CA5" w:rsidP="00046CA5">
            <w:pPr>
              <w:spacing w:before="120" w:after="120"/>
              <w:rPr>
                <w:color w:val="595959"/>
                <w:sz w:val="18"/>
                <w:szCs w:val="18"/>
                <w:lang w:val="en-US"/>
              </w:rPr>
            </w:pPr>
            <w:r w:rsidRPr="00D17F49">
              <w:rPr>
                <w:color w:val="595959"/>
                <w:sz w:val="18"/>
                <w:szCs w:val="18"/>
              </w:rPr>
              <w:t>[Poland]: 1</w:t>
            </w:r>
            <w:r w:rsidR="00D17F49" w:rsidRPr="00D17F49">
              <w:rPr>
                <w:color w:val="595959"/>
                <w:sz w:val="18"/>
                <w:szCs w:val="18"/>
              </w:rPr>
              <w:t>.</w:t>
            </w:r>
            <w:r w:rsidR="00D17F49">
              <w:rPr>
                <w:color w:val="595959"/>
                <w:sz w:val="18"/>
                <w:szCs w:val="18"/>
              </w:rPr>
              <w:t>6 -15.9</w:t>
            </w:r>
            <w:r w:rsidRPr="00D17F49">
              <w:rPr>
                <w:color w:val="595959"/>
                <w:sz w:val="18"/>
                <w:szCs w:val="18"/>
              </w:rPr>
              <w:t xml:space="preserve"> </w:t>
            </w:r>
            <w:r w:rsidRPr="00B94FEC">
              <w:rPr>
                <w:color w:val="595959"/>
                <w:sz w:val="18"/>
                <w:szCs w:val="18"/>
                <w:lang w:val="en-US"/>
              </w:rPr>
              <w:t>(</w:t>
            </w:r>
            <w:r w:rsidR="00D17F49">
              <w:rPr>
                <w:color w:val="595959"/>
                <w:sz w:val="18"/>
                <w:szCs w:val="18"/>
                <w:lang w:val="en-US"/>
              </w:rPr>
              <w:t xml:space="preserve">30 interviews in </w:t>
            </w:r>
            <w:proofErr w:type="spellStart"/>
            <w:r w:rsidR="00D17F49" w:rsidRPr="00CD6472">
              <w:rPr>
                <w:color w:val="595959"/>
                <w:sz w:val="18"/>
                <w:szCs w:val="18"/>
                <w:lang w:val="en-US"/>
              </w:rPr>
              <w:t>Górno</w:t>
            </w:r>
            <w:proofErr w:type="spellEnd"/>
            <w:r w:rsidRPr="00B94FEC">
              <w:rPr>
                <w:color w:val="595959"/>
                <w:sz w:val="18"/>
                <w:szCs w:val="18"/>
                <w:lang w:val="en-US"/>
              </w:rPr>
              <w:t>),</w:t>
            </w:r>
            <w:r w:rsidR="00B94FEC" w:rsidRPr="00B94FEC">
              <w:rPr>
                <w:color w:val="595959"/>
                <w:sz w:val="18"/>
                <w:szCs w:val="18"/>
                <w:lang w:val="en-US"/>
              </w:rPr>
              <w:t xml:space="preserve"> </w:t>
            </w:r>
            <w:r w:rsidR="00CA4958">
              <w:rPr>
                <w:color w:val="595959"/>
                <w:sz w:val="18"/>
                <w:szCs w:val="18"/>
                <w:lang w:val="en-US"/>
              </w:rPr>
              <w:t>1.6 – 15.9</w:t>
            </w:r>
            <w:r w:rsidR="00B94FEC">
              <w:rPr>
                <w:color w:val="595959"/>
                <w:sz w:val="18"/>
                <w:szCs w:val="18"/>
                <w:lang w:val="en-US"/>
              </w:rPr>
              <w:t xml:space="preserve"> (</w:t>
            </w:r>
            <w:r w:rsidR="00CA4958">
              <w:rPr>
                <w:color w:val="595959"/>
                <w:sz w:val="18"/>
                <w:szCs w:val="18"/>
                <w:lang w:val="en-US"/>
              </w:rPr>
              <w:t>30 interviews in</w:t>
            </w:r>
            <w:r w:rsidR="00CA4958" w:rsidRPr="00CD6472">
              <w:rPr>
                <w:color w:val="595959"/>
                <w:sz w:val="18"/>
                <w:szCs w:val="18"/>
                <w:lang w:val="en-US"/>
              </w:rPr>
              <w:t xml:space="preserve"> </w:t>
            </w:r>
            <w:proofErr w:type="spellStart"/>
            <w:r w:rsidR="00CA4958" w:rsidRPr="00CD6472">
              <w:rPr>
                <w:color w:val="595959"/>
                <w:sz w:val="18"/>
                <w:szCs w:val="18"/>
                <w:lang w:val="en-US"/>
              </w:rPr>
              <w:t>Wiązowna</w:t>
            </w:r>
            <w:proofErr w:type="spellEnd"/>
            <w:r w:rsidR="00B94FEC">
              <w:rPr>
                <w:color w:val="595959"/>
                <w:sz w:val="18"/>
                <w:szCs w:val="18"/>
                <w:lang w:val="en-US"/>
              </w:rPr>
              <w:t>)</w:t>
            </w:r>
            <w:r w:rsidR="00CA4958">
              <w:rPr>
                <w:color w:val="595959"/>
                <w:sz w:val="18"/>
                <w:szCs w:val="18"/>
                <w:lang w:val="en-US"/>
              </w:rPr>
              <w:t xml:space="preserve">, 1.6 -15.9 (30 interviews in </w:t>
            </w:r>
            <w:proofErr w:type="spellStart"/>
            <w:r w:rsidR="00CA4958" w:rsidRPr="00CD6472">
              <w:rPr>
                <w:color w:val="595959"/>
                <w:sz w:val="18"/>
                <w:szCs w:val="18"/>
                <w:lang w:val="en-US"/>
              </w:rPr>
              <w:t>Elbląg</w:t>
            </w:r>
            <w:proofErr w:type="spellEnd"/>
            <w:r w:rsidR="00CA4958" w:rsidRPr="00CD6472">
              <w:rPr>
                <w:color w:val="595959"/>
                <w:sz w:val="18"/>
                <w:szCs w:val="18"/>
                <w:lang w:val="en-US"/>
              </w:rPr>
              <w:t xml:space="preserve">), 1.6 -15.9 (30 interviews in </w:t>
            </w:r>
            <w:proofErr w:type="spellStart"/>
            <w:r w:rsidR="00CA4958" w:rsidRPr="00CD6472">
              <w:rPr>
                <w:color w:val="595959"/>
                <w:sz w:val="18"/>
                <w:szCs w:val="18"/>
                <w:lang w:val="en-US"/>
              </w:rPr>
              <w:t>Starachowice</w:t>
            </w:r>
            <w:proofErr w:type="spellEnd"/>
            <w:r w:rsidR="00CA4958" w:rsidRPr="00CD6472">
              <w:rPr>
                <w:color w:val="595959"/>
                <w:sz w:val="18"/>
                <w:szCs w:val="18"/>
                <w:lang w:val="en-US"/>
              </w:rPr>
              <w:t>)</w:t>
            </w:r>
          </w:p>
        </w:tc>
      </w:tr>
      <w:bookmarkEnd w:id="5"/>
      <w:tr w:rsidR="00E51671" w:rsidRPr="003D60D9" w14:paraId="678EA4A2" w14:textId="77777777">
        <w:trPr>
          <w:trHeight w:val="142"/>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7E89139E" w14:textId="77777777" w:rsidR="00E51671" w:rsidRDefault="002F0A1F">
            <w:pPr>
              <w:spacing w:before="120" w:after="120"/>
              <w:rPr>
                <w:b/>
                <w:color w:val="595959"/>
                <w:sz w:val="18"/>
                <w:szCs w:val="18"/>
              </w:rPr>
            </w:pPr>
            <w:r>
              <w:rPr>
                <w:b/>
                <w:color w:val="595959"/>
                <w:sz w:val="18"/>
                <w:szCs w:val="18"/>
              </w:rPr>
              <w:t>Website(s) (if any):</w:t>
            </w:r>
          </w:p>
        </w:tc>
        <w:tc>
          <w:tcPr>
            <w:tcW w:w="6856" w:type="dxa"/>
            <w:gridSpan w:val="3"/>
            <w:tcBorders>
              <w:top w:val="single" w:sz="12" w:space="0" w:color="BFBFBF"/>
              <w:left w:val="single" w:sz="12" w:space="0" w:color="BFBFBF"/>
              <w:bottom w:val="single" w:sz="12" w:space="0" w:color="BFBFBF"/>
              <w:right w:val="single" w:sz="12" w:space="0" w:color="BFBFBF"/>
            </w:tcBorders>
            <w:shd w:val="clear" w:color="auto" w:fill="FFFFFF"/>
            <w:vAlign w:val="center"/>
          </w:tcPr>
          <w:p w14:paraId="52B99DA7" w14:textId="415EB00B" w:rsidR="00CD6472" w:rsidRPr="00E61F8B" w:rsidRDefault="009F55CF" w:rsidP="00CD6472">
            <w:pPr>
              <w:spacing w:before="120" w:after="120"/>
              <w:rPr>
                <w:b/>
                <w:bCs/>
                <w:color w:val="595959"/>
                <w:sz w:val="18"/>
                <w:szCs w:val="18"/>
                <w:lang w:val="en-US"/>
              </w:rPr>
            </w:pPr>
            <w:r w:rsidRPr="00CD6472">
              <w:rPr>
                <w:b/>
                <w:bCs/>
                <w:color w:val="595959"/>
                <w:sz w:val="18"/>
                <w:szCs w:val="18"/>
                <w:lang w:val="en-US"/>
              </w:rPr>
              <w:t xml:space="preserve">Poland: </w:t>
            </w:r>
          </w:p>
          <w:p w14:paraId="35E1E05E" w14:textId="77777777" w:rsidR="00CD6472" w:rsidRPr="00C27F99" w:rsidRDefault="00CD6472" w:rsidP="00CD6472">
            <w:pPr>
              <w:spacing w:before="120" w:after="120"/>
              <w:rPr>
                <w:color w:val="595959"/>
                <w:sz w:val="18"/>
                <w:szCs w:val="18"/>
                <w:lang w:val="en-US"/>
              </w:rPr>
            </w:pPr>
            <w:r>
              <w:rPr>
                <w:color w:val="595959"/>
                <w:sz w:val="18"/>
                <w:szCs w:val="18"/>
                <w:lang w:val="en-US"/>
              </w:rPr>
              <w:t>Webpage with n</w:t>
            </w:r>
            <w:r w:rsidRPr="00C27F99">
              <w:rPr>
                <w:color w:val="595959"/>
                <w:sz w:val="18"/>
                <w:szCs w:val="18"/>
                <w:lang w:val="en-US"/>
              </w:rPr>
              <w:t>ews about the even</w:t>
            </w:r>
            <w:r>
              <w:rPr>
                <w:color w:val="595959"/>
                <w:sz w:val="18"/>
                <w:szCs w:val="18"/>
                <w:lang w:val="en-US"/>
              </w:rPr>
              <w:t>ts</w:t>
            </w:r>
            <w:r w:rsidRPr="00C27F99">
              <w:rPr>
                <w:color w:val="595959"/>
                <w:sz w:val="18"/>
                <w:szCs w:val="18"/>
                <w:lang w:val="en-US"/>
              </w:rPr>
              <w:t xml:space="preserve">: </w:t>
            </w:r>
            <w:hyperlink r:id="rId10" w:history="1">
              <w:r w:rsidRPr="00C27F99">
                <w:rPr>
                  <w:rStyle w:val="Hyperlink"/>
                  <w:sz w:val="18"/>
                  <w:szCs w:val="18"/>
                  <w:lang w:val="en-US"/>
                </w:rPr>
                <w:t xml:space="preserve">https://www.cal.org.pl/projekty-2/cogreen </w:t>
              </w:r>
              <w:proofErr w:type="spellStart"/>
              <w:r w:rsidRPr="00C27F99">
                <w:rPr>
                  <w:rStyle w:val="Hyperlink"/>
                  <w:sz w:val="18"/>
                  <w:szCs w:val="18"/>
                  <w:lang w:val="en-US"/>
                </w:rPr>
                <w:t>aktualnosci-i-wydarzenia</w:t>
              </w:r>
              <w:proofErr w:type="spellEnd"/>
              <w:r w:rsidRPr="00C27F99">
                <w:rPr>
                  <w:rStyle w:val="Hyperlink"/>
                  <w:sz w:val="18"/>
                  <w:szCs w:val="18"/>
                  <w:lang w:val="en-US"/>
                </w:rPr>
                <w:t>/</w:t>
              </w:r>
            </w:hyperlink>
            <w:r w:rsidRPr="00C27F99">
              <w:rPr>
                <w:color w:val="FF0000"/>
                <w:sz w:val="18"/>
                <w:szCs w:val="18"/>
                <w:lang w:val="en-US"/>
              </w:rPr>
              <w:t xml:space="preserve"> </w:t>
            </w:r>
          </w:p>
          <w:p w14:paraId="356941AD" w14:textId="77777777" w:rsidR="00CD6472" w:rsidRPr="009F55CF" w:rsidRDefault="00CD6472" w:rsidP="00CD6472">
            <w:pPr>
              <w:spacing w:before="120" w:after="120"/>
              <w:rPr>
                <w:color w:val="FF0000"/>
                <w:sz w:val="18"/>
                <w:szCs w:val="18"/>
              </w:rPr>
            </w:pPr>
            <w:r w:rsidRPr="009E559F">
              <w:rPr>
                <w:color w:val="595959"/>
                <w:sz w:val="18"/>
                <w:szCs w:val="18"/>
              </w:rPr>
              <w:t>Web</w:t>
            </w:r>
            <w:r>
              <w:rPr>
                <w:color w:val="595959"/>
                <w:sz w:val="18"/>
                <w:szCs w:val="18"/>
              </w:rPr>
              <w:t>pag</w:t>
            </w:r>
            <w:r w:rsidRPr="009E559F">
              <w:rPr>
                <w:color w:val="595959"/>
                <w:sz w:val="18"/>
                <w:szCs w:val="18"/>
              </w:rPr>
              <w:t>e of the outputs o</w:t>
            </w:r>
            <w:r>
              <w:rPr>
                <w:color w:val="595959"/>
                <w:sz w:val="18"/>
                <w:szCs w:val="18"/>
              </w:rPr>
              <w:t>f</w:t>
            </w:r>
            <w:r w:rsidRPr="009E559F">
              <w:rPr>
                <w:color w:val="595959"/>
                <w:sz w:val="18"/>
                <w:szCs w:val="18"/>
              </w:rPr>
              <w:t xml:space="preserve"> the </w:t>
            </w:r>
            <w:r>
              <w:rPr>
                <w:color w:val="595959"/>
                <w:sz w:val="18"/>
                <w:szCs w:val="18"/>
              </w:rPr>
              <w:t>E</w:t>
            </w:r>
            <w:r w:rsidRPr="009E559F">
              <w:rPr>
                <w:color w:val="595959"/>
                <w:sz w:val="18"/>
                <w:szCs w:val="18"/>
              </w:rPr>
              <w:t>vent:</w:t>
            </w:r>
            <w:r>
              <w:t xml:space="preserve"> </w:t>
            </w:r>
            <w:r w:rsidRPr="005E247C">
              <w:rPr>
                <w:rStyle w:val="Hyperlink"/>
                <w:sz w:val="18"/>
                <w:szCs w:val="18"/>
              </w:rPr>
              <w:t>https://www.cal.org.pl/projekty-2/cogreen/produkty-i-materialy/</w:t>
            </w:r>
          </w:p>
          <w:p w14:paraId="462E29FE" w14:textId="77777777" w:rsidR="003D60D9" w:rsidRPr="00CD6472" w:rsidRDefault="003D60D9">
            <w:pPr>
              <w:spacing w:before="120" w:after="120"/>
              <w:rPr>
                <w:color w:val="FF0000"/>
                <w:sz w:val="18"/>
                <w:szCs w:val="18"/>
              </w:rPr>
            </w:pPr>
          </w:p>
          <w:p w14:paraId="7C90A361" w14:textId="77777777" w:rsidR="009E559F" w:rsidRPr="009E559F" w:rsidRDefault="002F0A1F">
            <w:pPr>
              <w:spacing w:before="120" w:after="120"/>
              <w:rPr>
                <w:b/>
                <w:bCs/>
                <w:color w:val="595959"/>
                <w:sz w:val="18"/>
                <w:szCs w:val="18"/>
              </w:rPr>
            </w:pPr>
            <w:r w:rsidRPr="009E559F">
              <w:rPr>
                <w:b/>
                <w:bCs/>
                <w:color w:val="595959"/>
                <w:sz w:val="18"/>
                <w:szCs w:val="18"/>
              </w:rPr>
              <w:t>Italy:</w:t>
            </w:r>
          </w:p>
          <w:p w14:paraId="2FF8220F" w14:textId="31B12EE2" w:rsidR="003D60D9" w:rsidRPr="009E559F" w:rsidRDefault="009E559F">
            <w:pPr>
              <w:spacing w:before="120" w:after="120"/>
              <w:rPr>
                <w:color w:val="595959"/>
                <w:sz w:val="18"/>
                <w:szCs w:val="18"/>
              </w:rPr>
            </w:pPr>
            <w:r>
              <w:rPr>
                <w:color w:val="595959"/>
                <w:sz w:val="18"/>
                <w:szCs w:val="18"/>
              </w:rPr>
              <w:t>General webpage:</w:t>
            </w:r>
            <w:r w:rsidRPr="009E559F">
              <w:rPr>
                <w:color w:val="595959"/>
                <w:sz w:val="18"/>
                <w:szCs w:val="18"/>
              </w:rPr>
              <w:t xml:space="preserve"> </w:t>
            </w:r>
            <w:hyperlink r:id="rId11" w:history="1">
              <w:r w:rsidR="003D60D9" w:rsidRPr="0077671E">
                <w:rPr>
                  <w:rStyle w:val="Hyperlink"/>
                  <w:sz w:val="18"/>
                  <w:szCs w:val="18"/>
                </w:rPr>
                <w:t>https://www.forumterzosettore.it/progetto-co-green/</w:t>
              </w:r>
            </w:hyperlink>
          </w:p>
          <w:p w14:paraId="53B80EC1" w14:textId="77777777" w:rsidR="003D60D9" w:rsidRDefault="009E43C4">
            <w:pPr>
              <w:spacing w:before="120" w:after="120"/>
              <w:rPr>
                <w:color w:val="595959"/>
                <w:sz w:val="18"/>
                <w:szCs w:val="18"/>
              </w:rPr>
            </w:pPr>
            <w:r w:rsidRPr="009E559F">
              <w:rPr>
                <w:color w:val="595959"/>
                <w:sz w:val="18"/>
                <w:szCs w:val="18"/>
              </w:rPr>
              <w:t>Web</w:t>
            </w:r>
            <w:r>
              <w:rPr>
                <w:color w:val="595959"/>
                <w:sz w:val="18"/>
                <w:szCs w:val="18"/>
              </w:rPr>
              <w:t>pag</w:t>
            </w:r>
            <w:r w:rsidRPr="009E559F">
              <w:rPr>
                <w:color w:val="595959"/>
                <w:sz w:val="18"/>
                <w:szCs w:val="18"/>
              </w:rPr>
              <w:t>e of the outputs o</w:t>
            </w:r>
            <w:r>
              <w:rPr>
                <w:color w:val="595959"/>
                <w:sz w:val="18"/>
                <w:szCs w:val="18"/>
              </w:rPr>
              <w:t>f</w:t>
            </w:r>
            <w:r w:rsidRPr="009E559F">
              <w:rPr>
                <w:color w:val="595959"/>
                <w:sz w:val="18"/>
                <w:szCs w:val="18"/>
              </w:rPr>
              <w:t xml:space="preserve"> the </w:t>
            </w:r>
            <w:r>
              <w:rPr>
                <w:color w:val="595959"/>
                <w:sz w:val="18"/>
                <w:szCs w:val="18"/>
              </w:rPr>
              <w:t>E</w:t>
            </w:r>
            <w:r w:rsidRPr="009E559F">
              <w:rPr>
                <w:color w:val="595959"/>
                <w:sz w:val="18"/>
                <w:szCs w:val="18"/>
              </w:rPr>
              <w:t>vent</w:t>
            </w:r>
            <w:r w:rsidR="009F55CF" w:rsidRPr="009E559F">
              <w:rPr>
                <w:color w:val="595959"/>
                <w:sz w:val="18"/>
                <w:szCs w:val="18"/>
              </w:rPr>
              <w:t>:</w:t>
            </w:r>
          </w:p>
          <w:p w14:paraId="29D64282" w14:textId="1DAD43CF" w:rsidR="00E51671" w:rsidRPr="00C34D08" w:rsidRDefault="00000000">
            <w:pPr>
              <w:spacing w:before="120" w:after="120"/>
              <w:rPr>
                <w:rStyle w:val="Hyperlink"/>
              </w:rPr>
            </w:pPr>
            <w:hyperlink r:id="rId12" w:history="1">
              <w:r w:rsidR="003D60D9" w:rsidRPr="0077671E">
                <w:rPr>
                  <w:rStyle w:val="Hyperlink"/>
                  <w:sz w:val="18"/>
                  <w:szCs w:val="18"/>
                </w:rPr>
                <w:t>https://www.forumterzosettore.it/progetto-co-green/con-chi-possiamo-collaborare/</w:t>
              </w:r>
            </w:hyperlink>
          </w:p>
          <w:p w14:paraId="47B26D73" w14:textId="6044AAE7" w:rsidR="00850784" w:rsidRPr="00850784" w:rsidRDefault="002F0A1F">
            <w:pPr>
              <w:spacing w:before="120" w:after="120"/>
              <w:rPr>
                <w:b/>
                <w:bCs/>
                <w:color w:val="595959"/>
                <w:sz w:val="18"/>
                <w:szCs w:val="18"/>
              </w:rPr>
            </w:pPr>
            <w:r w:rsidRPr="00850784">
              <w:rPr>
                <w:b/>
                <w:bCs/>
                <w:color w:val="595959"/>
                <w:sz w:val="18"/>
                <w:szCs w:val="18"/>
              </w:rPr>
              <w:t>Greece:</w:t>
            </w:r>
          </w:p>
          <w:p w14:paraId="1BC22D93" w14:textId="694C661E" w:rsidR="00E51671" w:rsidRPr="009F55CF" w:rsidRDefault="00850784">
            <w:pPr>
              <w:spacing w:before="120" w:after="120"/>
              <w:rPr>
                <w:color w:val="FF0000"/>
                <w:sz w:val="18"/>
                <w:szCs w:val="18"/>
                <w:u w:val="single"/>
              </w:rPr>
            </w:pPr>
            <w:r>
              <w:rPr>
                <w:color w:val="595959"/>
                <w:sz w:val="18"/>
                <w:szCs w:val="18"/>
              </w:rPr>
              <w:t>General webpage:</w:t>
            </w:r>
            <w:r w:rsidRPr="009E559F">
              <w:rPr>
                <w:color w:val="595959"/>
                <w:sz w:val="18"/>
                <w:szCs w:val="18"/>
              </w:rPr>
              <w:t xml:space="preserve"> </w:t>
            </w:r>
            <w:hyperlink r:id="rId13" w:history="1">
              <w:r w:rsidRPr="00B65D91">
                <w:rPr>
                  <w:rStyle w:val="Hyperlink"/>
                  <w:sz w:val="18"/>
                  <w:szCs w:val="18"/>
                </w:rPr>
                <w:t>https://www.euracademy.org/co-green/</w:t>
              </w:r>
            </w:hyperlink>
          </w:p>
          <w:p w14:paraId="427A331B" w14:textId="77777777" w:rsidR="000A0063" w:rsidRDefault="009E43C4">
            <w:pPr>
              <w:spacing w:before="120" w:after="120"/>
              <w:rPr>
                <w:color w:val="595959"/>
                <w:sz w:val="18"/>
                <w:szCs w:val="18"/>
              </w:rPr>
            </w:pPr>
            <w:r w:rsidRPr="009E559F">
              <w:rPr>
                <w:color w:val="595959"/>
                <w:sz w:val="18"/>
                <w:szCs w:val="18"/>
              </w:rPr>
              <w:t>Web</w:t>
            </w:r>
            <w:r>
              <w:rPr>
                <w:color w:val="595959"/>
                <w:sz w:val="18"/>
                <w:szCs w:val="18"/>
              </w:rPr>
              <w:t>pag</w:t>
            </w:r>
            <w:r w:rsidRPr="009E559F">
              <w:rPr>
                <w:color w:val="595959"/>
                <w:sz w:val="18"/>
                <w:szCs w:val="18"/>
              </w:rPr>
              <w:t>e of the outputs o</w:t>
            </w:r>
            <w:r>
              <w:rPr>
                <w:color w:val="595959"/>
                <w:sz w:val="18"/>
                <w:szCs w:val="18"/>
              </w:rPr>
              <w:t>f</w:t>
            </w:r>
            <w:r w:rsidRPr="009E559F">
              <w:rPr>
                <w:color w:val="595959"/>
                <w:sz w:val="18"/>
                <w:szCs w:val="18"/>
              </w:rPr>
              <w:t xml:space="preserve"> the </w:t>
            </w:r>
            <w:r>
              <w:rPr>
                <w:color w:val="595959"/>
                <w:sz w:val="18"/>
                <w:szCs w:val="18"/>
              </w:rPr>
              <w:t>E</w:t>
            </w:r>
            <w:r w:rsidRPr="009E559F">
              <w:rPr>
                <w:color w:val="595959"/>
                <w:sz w:val="18"/>
                <w:szCs w:val="18"/>
              </w:rPr>
              <w:t>vent</w:t>
            </w:r>
            <w:r w:rsidR="00850784">
              <w:rPr>
                <w:color w:val="595959"/>
                <w:sz w:val="18"/>
                <w:szCs w:val="18"/>
              </w:rPr>
              <w:t>:</w:t>
            </w:r>
            <w:r w:rsidR="00850784" w:rsidRPr="009E559F">
              <w:rPr>
                <w:color w:val="595959"/>
                <w:sz w:val="18"/>
                <w:szCs w:val="18"/>
              </w:rPr>
              <w:t xml:space="preserve"> </w:t>
            </w:r>
          </w:p>
          <w:p w14:paraId="19E1A739" w14:textId="56DEEFE6" w:rsidR="00850784" w:rsidRDefault="00000000">
            <w:pPr>
              <w:spacing w:before="120" w:after="120"/>
              <w:rPr>
                <w:color w:val="595959"/>
                <w:sz w:val="18"/>
                <w:szCs w:val="18"/>
              </w:rPr>
            </w:pPr>
            <w:hyperlink r:id="rId14" w:history="1">
              <w:r w:rsidR="000A0063" w:rsidRPr="0077671E">
                <w:rPr>
                  <w:rStyle w:val="Hyperlink"/>
                  <w:sz w:val="18"/>
                  <w:szCs w:val="18"/>
                </w:rPr>
                <w:t>https://dimoskarditsas.gov.gr/4o-diakratiko-diadiktyako-seminario-sta-plaisia-toy-ergoy-co-green/</w:t>
              </w:r>
            </w:hyperlink>
          </w:p>
          <w:p w14:paraId="17832B5C" w14:textId="77777777" w:rsidR="003D60D9" w:rsidRDefault="003D60D9">
            <w:pPr>
              <w:spacing w:before="120" w:after="120"/>
              <w:rPr>
                <w:color w:val="595959"/>
                <w:sz w:val="18"/>
                <w:szCs w:val="18"/>
              </w:rPr>
            </w:pPr>
          </w:p>
          <w:p w14:paraId="4C01944B" w14:textId="652F3D04" w:rsidR="00850784" w:rsidRPr="00850784" w:rsidRDefault="002F0A1F">
            <w:pPr>
              <w:spacing w:before="120" w:after="120"/>
              <w:rPr>
                <w:b/>
                <w:bCs/>
                <w:color w:val="595959"/>
                <w:sz w:val="18"/>
                <w:szCs w:val="18"/>
              </w:rPr>
            </w:pPr>
            <w:r w:rsidRPr="00850784">
              <w:rPr>
                <w:b/>
                <w:bCs/>
                <w:color w:val="595959"/>
                <w:sz w:val="18"/>
                <w:szCs w:val="18"/>
              </w:rPr>
              <w:t>Croatia:</w:t>
            </w:r>
          </w:p>
          <w:p w14:paraId="5B804918" w14:textId="32F682B0" w:rsidR="00E51671" w:rsidRPr="00850784" w:rsidRDefault="00850784">
            <w:pPr>
              <w:spacing w:before="120" w:after="120"/>
              <w:rPr>
                <w:color w:val="FF0000"/>
                <w:sz w:val="18"/>
                <w:szCs w:val="18"/>
              </w:rPr>
            </w:pPr>
            <w:r>
              <w:rPr>
                <w:color w:val="595959"/>
                <w:sz w:val="18"/>
                <w:szCs w:val="18"/>
              </w:rPr>
              <w:t>General webpage:</w:t>
            </w:r>
            <w:r w:rsidRPr="009E559F">
              <w:rPr>
                <w:color w:val="595959"/>
                <w:sz w:val="18"/>
                <w:szCs w:val="18"/>
              </w:rPr>
              <w:t xml:space="preserve"> </w:t>
            </w:r>
            <w:hyperlink r:id="rId15" w:history="1">
              <w:r w:rsidRPr="00850784">
                <w:rPr>
                  <w:rStyle w:val="Hyperlink"/>
                  <w:sz w:val="18"/>
                  <w:szCs w:val="18"/>
                </w:rPr>
                <w:t>https://zmergo.hr/co-green/</w:t>
              </w:r>
            </w:hyperlink>
          </w:p>
          <w:p w14:paraId="124735E2" w14:textId="77777777" w:rsidR="003D60D9" w:rsidRDefault="009E43C4">
            <w:pPr>
              <w:spacing w:before="120" w:after="120"/>
              <w:rPr>
                <w:color w:val="595959"/>
                <w:sz w:val="18"/>
                <w:szCs w:val="18"/>
              </w:rPr>
            </w:pPr>
            <w:r w:rsidRPr="009E559F">
              <w:rPr>
                <w:color w:val="595959"/>
                <w:sz w:val="18"/>
                <w:szCs w:val="18"/>
              </w:rPr>
              <w:t>Web</w:t>
            </w:r>
            <w:r>
              <w:rPr>
                <w:color w:val="595959"/>
                <w:sz w:val="18"/>
                <w:szCs w:val="18"/>
              </w:rPr>
              <w:t>pag</w:t>
            </w:r>
            <w:r w:rsidRPr="009E559F">
              <w:rPr>
                <w:color w:val="595959"/>
                <w:sz w:val="18"/>
                <w:szCs w:val="18"/>
              </w:rPr>
              <w:t>e of the outputs o</w:t>
            </w:r>
            <w:r>
              <w:rPr>
                <w:color w:val="595959"/>
                <w:sz w:val="18"/>
                <w:szCs w:val="18"/>
              </w:rPr>
              <w:t>f</w:t>
            </w:r>
            <w:r w:rsidRPr="009E559F">
              <w:rPr>
                <w:color w:val="595959"/>
                <w:sz w:val="18"/>
                <w:szCs w:val="18"/>
              </w:rPr>
              <w:t xml:space="preserve"> the </w:t>
            </w:r>
            <w:r>
              <w:rPr>
                <w:color w:val="595959"/>
                <w:sz w:val="18"/>
                <w:szCs w:val="18"/>
              </w:rPr>
              <w:t>E</w:t>
            </w:r>
            <w:r w:rsidRPr="009E559F">
              <w:rPr>
                <w:color w:val="595959"/>
                <w:sz w:val="18"/>
                <w:szCs w:val="18"/>
              </w:rPr>
              <w:t>vent</w:t>
            </w:r>
            <w:r w:rsidR="00850784">
              <w:rPr>
                <w:color w:val="595959"/>
                <w:sz w:val="18"/>
                <w:szCs w:val="18"/>
              </w:rPr>
              <w:t>:</w:t>
            </w:r>
          </w:p>
          <w:p w14:paraId="22FBD412" w14:textId="3D4A629B" w:rsidR="00C34D08" w:rsidRDefault="00000000">
            <w:pPr>
              <w:spacing w:before="120" w:after="120"/>
              <w:rPr>
                <w:color w:val="595959"/>
                <w:sz w:val="18"/>
                <w:szCs w:val="18"/>
              </w:rPr>
            </w:pPr>
            <w:hyperlink r:id="rId16" w:history="1">
              <w:r w:rsidR="003D60D9" w:rsidRPr="0077671E">
                <w:rPr>
                  <w:rStyle w:val="Hyperlink"/>
                  <w:sz w:val="18"/>
                  <w:szCs w:val="18"/>
                </w:rPr>
                <w:t>https://zmergo.hr/2023/06/na-lisini-odrzan-2-sastanak-zelene-mreze-pgz/</w:t>
              </w:r>
            </w:hyperlink>
          </w:p>
          <w:p w14:paraId="16E6A9C2" w14:textId="41A620B9" w:rsidR="003D60D9" w:rsidRPr="003D60D9" w:rsidRDefault="00000000">
            <w:pPr>
              <w:spacing w:before="120" w:after="120"/>
              <w:rPr>
                <w:color w:val="595959"/>
                <w:sz w:val="18"/>
                <w:szCs w:val="18"/>
              </w:rPr>
            </w:pPr>
            <w:hyperlink r:id="rId17" w:history="1">
              <w:r w:rsidR="003D60D9" w:rsidRPr="0077671E">
                <w:rPr>
                  <w:rStyle w:val="Hyperlink"/>
                  <w:sz w:val="18"/>
                  <w:szCs w:val="18"/>
                </w:rPr>
                <w:t>https://zmergo.hr/2023/10/zelena-mreza-fokusira-se-na-teme-prehrambene-nesigurnosti-i-potencijalima-obnovljive-energije-u-pgz/</w:t>
              </w:r>
            </w:hyperlink>
          </w:p>
          <w:p w14:paraId="6381044B" w14:textId="60F564FD" w:rsidR="00C34D08" w:rsidRPr="003D60D9" w:rsidRDefault="00C34D08">
            <w:pPr>
              <w:spacing w:before="120" w:after="120"/>
              <w:rPr>
                <w:color w:val="595959"/>
                <w:sz w:val="18"/>
                <w:szCs w:val="18"/>
              </w:rPr>
            </w:pPr>
          </w:p>
        </w:tc>
      </w:tr>
      <w:tr w:rsidR="00E51671" w14:paraId="78A40BDC" w14:textId="77777777">
        <w:trPr>
          <w:trHeight w:val="142"/>
          <w:jc w:val="center"/>
        </w:trPr>
        <w:tc>
          <w:tcPr>
            <w:tcW w:w="9580" w:type="dxa"/>
            <w:gridSpan w:val="4"/>
            <w:tcBorders>
              <w:top w:val="single" w:sz="12" w:space="0" w:color="BFBFBF"/>
              <w:left w:val="single" w:sz="12" w:space="0" w:color="BFBFBF"/>
              <w:bottom w:val="single" w:sz="12" w:space="0" w:color="BFBFBF"/>
              <w:right w:val="single" w:sz="12" w:space="0" w:color="BFBFBF"/>
            </w:tcBorders>
            <w:shd w:val="clear" w:color="auto" w:fill="D9D9D9"/>
            <w:vAlign w:val="center"/>
          </w:tcPr>
          <w:p w14:paraId="664ED090" w14:textId="77777777" w:rsidR="00E51671" w:rsidRDefault="002F0A1F">
            <w:pPr>
              <w:spacing w:before="120" w:after="120"/>
              <w:rPr>
                <w:b/>
                <w:color w:val="595959"/>
                <w:sz w:val="18"/>
                <w:szCs w:val="18"/>
              </w:rPr>
            </w:pPr>
            <w:r>
              <w:rPr>
                <w:b/>
                <w:color w:val="595959"/>
                <w:sz w:val="18"/>
                <w:szCs w:val="18"/>
              </w:rPr>
              <w:t>Participants</w:t>
            </w:r>
          </w:p>
        </w:tc>
      </w:tr>
      <w:tr w:rsidR="00E51671" w14:paraId="79A4DF56" w14:textId="77777777">
        <w:trPr>
          <w:trHeight w:val="142"/>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4867F82C" w14:textId="77777777" w:rsidR="00E51671" w:rsidRDefault="002F0A1F">
            <w:pPr>
              <w:spacing w:before="120" w:after="120"/>
              <w:jc w:val="right"/>
              <w:rPr>
                <w:color w:val="595959"/>
                <w:sz w:val="16"/>
                <w:szCs w:val="16"/>
              </w:rPr>
            </w:pPr>
            <w:r>
              <w:rPr>
                <w:color w:val="595959"/>
                <w:sz w:val="16"/>
                <w:szCs w:val="16"/>
              </w:rPr>
              <w:t>Female:</w:t>
            </w:r>
          </w:p>
        </w:tc>
        <w:tc>
          <w:tcPr>
            <w:tcW w:w="6856" w:type="dxa"/>
            <w:gridSpan w:val="3"/>
            <w:tcBorders>
              <w:top w:val="single" w:sz="12" w:space="0" w:color="BFBFBF"/>
              <w:left w:val="single" w:sz="12" w:space="0" w:color="BFBFBF"/>
              <w:bottom w:val="single" w:sz="12" w:space="0" w:color="BFBFBF"/>
              <w:right w:val="single" w:sz="12" w:space="0" w:color="BFBFBF"/>
            </w:tcBorders>
            <w:vAlign w:val="center"/>
          </w:tcPr>
          <w:p w14:paraId="6F8ACCE1" w14:textId="419D1653" w:rsidR="00315272" w:rsidRDefault="00666A7F" w:rsidP="000125E1">
            <w:pPr>
              <w:spacing w:before="120" w:after="120"/>
              <w:rPr>
                <w:color w:val="595959"/>
                <w:sz w:val="18"/>
                <w:szCs w:val="18"/>
              </w:rPr>
            </w:pPr>
            <w:r>
              <w:rPr>
                <w:color w:val="595959"/>
                <w:sz w:val="18"/>
                <w:szCs w:val="18"/>
              </w:rPr>
              <w:t>255</w:t>
            </w:r>
          </w:p>
          <w:p w14:paraId="57A8968F" w14:textId="4C638BF6" w:rsidR="00315272" w:rsidRPr="000125E1" w:rsidRDefault="00315272" w:rsidP="00315272">
            <w:pPr>
              <w:spacing w:before="120" w:after="120"/>
              <w:rPr>
                <w:color w:val="595959"/>
                <w:sz w:val="18"/>
                <w:szCs w:val="18"/>
              </w:rPr>
            </w:pPr>
            <w:r w:rsidRPr="003D6A50">
              <w:rPr>
                <w:sz w:val="18"/>
                <w:szCs w:val="18"/>
              </w:rPr>
              <w:t>(</w:t>
            </w:r>
            <w:r w:rsidR="000125E1" w:rsidRPr="003D6A50">
              <w:rPr>
                <w:sz w:val="18"/>
                <w:szCs w:val="18"/>
              </w:rPr>
              <w:t>Italy:</w:t>
            </w:r>
            <w:r w:rsidR="00731E16">
              <w:rPr>
                <w:sz w:val="18"/>
                <w:szCs w:val="18"/>
              </w:rPr>
              <w:t xml:space="preserve"> </w:t>
            </w:r>
            <w:r w:rsidR="00883F64">
              <w:rPr>
                <w:sz w:val="18"/>
                <w:szCs w:val="18"/>
              </w:rPr>
              <w:t>123</w:t>
            </w:r>
            <w:r w:rsidRPr="003D6A50">
              <w:rPr>
                <w:sz w:val="18"/>
                <w:szCs w:val="18"/>
              </w:rPr>
              <w:t>, Greece:</w:t>
            </w:r>
            <w:r w:rsidR="00232D74">
              <w:rPr>
                <w:sz w:val="18"/>
                <w:szCs w:val="18"/>
              </w:rPr>
              <w:t xml:space="preserve"> </w:t>
            </w:r>
            <w:r w:rsidR="00883F64">
              <w:rPr>
                <w:sz w:val="18"/>
                <w:szCs w:val="18"/>
              </w:rPr>
              <w:t>20</w:t>
            </w:r>
            <w:r w:rsidRPr="003D6A50">
              <w:rPr>
                <w:sz w:val="18"/>
                <w:szCs w:val="18"/>
              </w:rPr>
              <w:t xml:space="preserve">, Croatia: </w:t>
            </w:r>
            <w:r w:rsidR="00883F64">
              <w:rPr>
                <w:sz w:val="18"/>
                <w:szCs w:val="18"/>
              </w:rPr>
              <w:t>21</w:t>
            </w:r>
            <w:r w:rsidRPr="003D6A50">
              <w:rPr>
                <w:sz w:val="18"/>
                <w:szCs w:val="18"/>
              </w:rPr>
              <w:t>, Poland:</w:t>
            </w:r>
            <w:r w:rsidR="00B94FEC">
              <w:rPr>
                <w:sz w:val="18"/>
                <w:szCs w:val="18"/>
              </w:rPr>
              <w:t xml:space="preserve"> </w:t>
            </w:r>
            <w:r w:rsidR="00883F64">
              <w:rPr>
                <w:sz w:val="18"/>
                <w:szCs w:val="18"/>
              </w:rPr>
              <w:t>91</w:t>
            </w:r>
            <w:r w:rsidRPr="003D6A50">
              <w:rPr>
                <w:sz w:val="18"/>
                <w:szCs w:val="18"/>
              </w:rPr>
              <w:t>)</w:t>
            </w:r>
          </w:p>
        </w:tc>
      </w:tr>
      <w:tr w:rsidR="00E51671" w14:paraId="53129D8F" w14:textId="77777777">
        <w:trPr>
          <w:trHeight w:val="142"/>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4518DBF4" w14:textId="77777777" w:rsidR="00E51671" w:rsidRDefault="002F0A1F">
            <w:pPr>
              <w:spacing w:before="120" w:after="120"/>
              <w:jc w:val="right"/>
              <w:rPr>
                <w:color w:val="595959"/>
                <w:sz w:val="16"/>
                <w:szCs w:val="16"/>
              </w:rPr>
            </w:pPr>
            <w:r>
              <w:rPr>
                <w:color w:val="595959"/>
                <w:sz w:val="16"/>
                <w:szCs w:val="16"/>
              </w:rPr>
              <w:t>Male:</w:t>
            </w:r>
          </w:p>
        </w:tc>
        <w:tc>
          <w:tcPr>
            <w:tcW w:w="6856" w:type="dxa"/>
            <w:gridSpan w:val="3"/>
            <w:tcBorders>
              <w:top w:val="single" w:sz="12" w:space="0" w:color="BFBFBF"/>
              <w:left w:val="single" w:sz="12" w:space="0" w:color="BFBFBF"/>
              <w:bottom w:val="single" w:sz="12" w:space="0" w:color="BFBFBF"/>
              <w:right w:val="single" w:sz="12" w:space="0" w:color="BFBFBF"/>
            </w:tcBorders>
            <w:vAlign w:val="center"/>
          </w:tcPr>
          <w:p w14:paraId="4EB0AD1E" w14:textId="3DA9176D" w:rsidR="00315272" w:rsidRDefault="00666A7F" w:rsidP="000125E1">
            <w:pPr>
              <w:spacing w:before="120" w:after="120"/>
              <w:rPr>
                <w:color w:val="595959"/>
                <w:sz w:val="18"/>
                <w:szCs w:val="18"/>
              </w:rPr>
            </w:pPr>
            <w:r>
              <w:rPr>
                <w:color w:val="595959"/>
                <w:sz w:val="18"/>
                <w:szCs w:val="18"/>
              </w:rPr>
              <w:t>138</w:t>
            </w:r>
          </w:p>
          <w:p w14:paraId="65BB0744" w14:textId="70181927" w:rsidR="00315272" w:rsidRPr="000125E1" w:rsidRDefault="00315272" w:rsidP="00315272">
            <w:pPr>
              <w:spacing w:before="120" w:after="120"/>
              <w:rPr>
                <w:color w:val="595959"/>
                <w:sz w:val="18"/>
                <w:szCs w:val="18"/>
              </w:rPr>
            </w:pPr>
            <w:r w:rsidRPr="003D6A50">
              <w:rPr>
                <w:sz w:val="18"/>
                <w:szCs w:val="18"/>
              </w:rPr>
              <w:t>(</w:t>
            </w:r>
            <w:r w:rsidR="000125E1" w:rsidRPr="003D6A50">
              <w:rPr>
                <w:sz w:val="18"/>
                <w:szCs w:val="18"/>
              </w:rPr>
              <w:t xml:space="preserve">Italy: </w:t>
            </w:r>
            <w:r w:rsidR="00883F64">
              <w:rPr>
                <w:sz w:val="18"/>
                <w:szCs w:val="18"/>
              </w:rPr>
              <w:t>75</w:t>
            </w:r>
            <w:r w:rsidRPr="003D6A50">
              <w:rPr>
                <w:sz w:val="18"/>
                <w:szCs w:val="18"/>
              </w:rPr>
              <w:t xml:space="preserve">, Greece: </w:t>
            </w:r>
            <w:r w:rsidR="00883F64">
              <w:rPr>
                <w:sz w:val="18"/>
                <w:szCs w:val="18"/>
              </w:rPr>
              <w:t>11</w:t>
            </w:r>
            <w:r w:rsidRPr="003D6A50">
              <w:rPr>
                <w:sz w:val="18"/>
                <w:szCs w:val="18"/>
              </w:rPr>
              <w:t xml:space="preserve">, Croatia: </w:t>
            </w:r>
            <w:r w:rsidR="00883F64">
              <w:rPr>
                <w:sz w:val="18"/>
                <w:szCs w:val="18"/>
              </w:rPr>
              <w:t>11</w:t>
            </w:r>
            <w:r w:rsidRPr="003D6A50">
              <w:rPr>
                <w:sz w:val="18"/>
                <w:szCs w:val="18"/>
              </w:rPr>
              <w:t xml:space="preserve">, Poland: </w:t>
            </w:r>
            <w:r w:rsidR="00883F64">
              <w:rPr>
                <w:sz w:val="18"/>
                <w:szCs w:val="18"/>
              </w:rPr>
              <w:t>41</w:t>
            </w:r>
            <w:r w:rsidRPr="003D6A50">
              <w:rPr>
                <w:sz w:val="18"/>
                <w:szCs w:val="18"/>
              </w:rPr>
              <w:t>)</w:t>
            </w:r>
          </w:p>
        </w:tc>
      </w:tr>
      <w:tr w:rsidR="00E51671" w14:paraId="20D54503" w14:textId="77777777">
        <w:trPr>
          <w:trHeight w:val="142"/>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0C335955" w14:textId="77777777" w:rsidR="00E51671" w:rsidRDefault="002F0A1F">
            <w:pPr>
              <w:spacing w:before="120" w:after="120"/>
              <w:jc w:val="right"/>
              <w:rPr>
                <w:color w:val="595959"/>
                <w:sz w:val="16"/>
                <w:szCs w:val="16"/>
              </w:rPr>
            </w:pPr>
            <w:r>
              <w:rPr>
                <w:color w:val="595959"/>
                <w:sz w:val="16"/>
                <w:szCs w:val="16"/>
              </w:rPr>
              <w:t>Non-binary:</w:t>
            </w:r>
          </w:p>
        </w:tc>
        <w:tc>
          <w:tcPr>
            <w:tcW w:w="6856" w:type="dxa"/>
            <w:gridSpan w:val="3"/>
            <w:tcBorders>
              <w:top w:val="single" w:sz="12" w:space="0" w:color="BFBFBF"/>
              <w:left w:val="single" w:sz="12" w:space="0" w:color="BFBFBF"/>
              <w:bottom w:val="single" w:sz="12" w:space="0" w:color="BFBFBF"/>
              <w:right w:val="single" w:sz="12" w:space="0" w:color="BFBFBF"/>
            </w:tcBorders>
            <w:vAlign w:val="center"/>
          </w:tcPr>
          <w:p w14:paraId="7F1B0B23" w14:textId="77777777" w:rsidR="000125E1" w:rsidRDefault="00666A7F" w:rsidP="000125E1">
            <w:pPr>
              <w:spacing w:before="120" w:after="120"/>
              <w:rPr>
                <w:color w:val="595959"/>
                <w:sz w:val="18"/>
                <w:szCs w:val="18"/>
              </w:rPr>
            </w:pPr>
            <w:r>
              <w:rPr>
                <w:color w:val="595959"/>
                <w:sz w:val="18"/>
                <w:szCs w:val="18"/>
              </w:rPr>
              <w:t>8</w:t>
            </w:r>
          </w:p>
          <w:p w14:paraId="28F6D850" w14:textId="428EB916" w:rsidR="00666A7F" w:rsidRPr="000125E1" w:rsidRDefault="00666A7F" w:rsidP="000125E1">
            <w:pPr>
              <w:spacing w:before="120" w:after="120"/>
              <w:rPr>
                <w:color w:val="595959"/>
                <w:sz w:val="18"/>
                <w:szCs w:val="18"/>
              </w:rPr>
            </w:pPr>
            <w:r>
              <w:rPr>
                <w:color w:val="595959"/>
                <w:sz w:val="18"/>
                <w:szCs w:val="18"/>
              </w:rPr>
              <w:t>(Italy: 0, Greece: 0, Croatia: 0, Poland: 8)</w:t>
            </w:r>
          </w:p>
        </w:tc>
      </w:tr>
      <w:tr w:rsidR="00E51671" w14:paraId="4907E359" w14:textId="77777777">
        <w:trPr>
          <w:trHeight w:val="142"/>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30C556A9" w14:textId="77777777" w:rsidR="00E51671" w:rsidRDefault="002F0A1F">
            <w:pPr>
              <w:spacing w:before="120" w:after="120"/>
              <w:jc w:val="right"/>
              <w:rPr>
                <w:color w:val="595959"/>
                <w:sz w:val="16"/>
                <w:szCs w:val="16"/>
              </w:rPr>
            </w:pPr>
            <w:r>
              <w:rPr>
                <w:color w:val="595959"/>
                <w:sz w:val="16"/>
                <w:szCs w:val="16"/>
              </w:rPr>
              <w:t>From country 1 [POLAND]:</w:t>
            </w:r>
          </w:p>
        </w:tc>
        <w:tc>
          <w:tcPr>
            <w:tcW w:w="6856" w:type="dxa"/>
            <w:gridSpan w:val="3"/>
            <w:tcBorders>
              <w:top w:val="single" w:sz="12" w:space="0" w:color="BFBFBF"/>
              <w:left w:val="single" w:sz="12" w:space="0" w:color="BFBFBF"/>
              <w:bottom w:val="single" w:sz="12" w:space="0" w:color="BFBFBF"/>
              <w:right w:val="single" w:sz="12" w:space="0" w:color="BFBFBF"/>
            </w:tcBorders>
            <w:vAlign w:val="center"/>
          </w:tcPr>
          <w:p w14:paraId="1D9A71AE" w14:textId="30DDA830" w:rsidR="00E51671" w:rsidRPr="000125E1" w:rsidRDefault="003E0A7B" w:rsidP="000125E1">
            <w:pPr>
              <w:spacing w:before="120" w:after="120"/>
              <w:rPr>
                <w:color w:val="595959"/>
                <w:sz w:val="18"/>
                <w:szCs w:val="18"/>
              </w:rPr>
            </w:pPr>
            <w:r>
              <w:rPr>
                <w:color w:val="595959"/>
                <w:sz w:val="18"/>
                <w:szCs w:val="18"/>
              </w:rPr>
              <w:t>140</w:t>
            </w:r>
            <w:r w:rsidR="00B94FEC">
              <w:rPr>
                <w:color w:val="595959"/>
                <w:sz w:val="18"/>
                <w:szCs w:val="18"/>
              </w:rPr>
              <w:t xml:space="preserve"> (workshops:</w:t>
            </w:r>
            <w:r w:rsidR="00964F6F">
              <w:rPr>
                <w:color w:val="595959"/>
                <w:sz w:val="18"/>
                <w:szCs w:val="18"/>
              </w:rPr>
              <w:t xml:space="preserve"> </w:t>
            </w:r>
            <w:r w:rsidR="00F53569">
              <w:rPr>
                <w:color w:val="595959"/>
                <w:sz w:val="18"/>
                <w:szCs w:val="18"/>
              </w:rPr>
              <w:t>29</w:t>
            </w:r>
            <w:r w:rsidR="00B94FEC">
              <w:rPr>
                <w:color w:val="595959"/>
                <w:sz w:val="18"/>
                <w:szCs w:val="18"/>
              </w:rPr>
              <w:t xml:space="preserve">; </w:t>
            </w:r>
            <w:r w:rsidR="00F53569">
              <w:rPr>
                <w:color w:val="595959"/>
                <w:sz w:val="18"/>
                <w:szCs w:val="18"/>
              </w:rPr>
              <w:t>individual interviews: 111</w:t>
            </w:r>
            <w:r w:rsidR="00B94FEC">
              <w:rPr>
                <w:color w:val="595959"/>
                <w:sz w:val="18"/>
                <w:szCs w:val="18"/>
              </w:rPr>
              <w:t>)</w:t>
            </w:r>
          </w:p>
        </w:tc>
      </w:tr>
      <w:tr w:rsidR="00E51671" w14:paraId="4C13586A" w14:textId="77777777">
        <w:trPr>
          <w:trHeight w:val="142"/>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4EA99D94" w14:textId="77777777" w:rsidR="00E51671" w:rsidRDefault="002F0A1F">
            <w:pPr>
              <w:spacing w:before="120" w:after="120"/>
              <w:jc w:val="right"/>
              <w:rPr>
                <w:color w:val="595959"/>
                <w:sz w:val="16"/>
                <w:szCs w:val="16"/>
              </w:rPr>
            </w:pPr>
            <w:r>
              <w:rPr>
                <w:color w:val="595959"/>
                <w:sz w:val="16"/>
                <w:szCs w:val="16"/>
              </w:rPr>
              <w:t>From country 2 [ITALY]:</w:t>
            </w:r>
          </w:p>
        </w:tc>
        <w:tc>
          <w:tcPr>
            <w:tcW w:w="6856" w:type="dxa"/>
            <w:gridSpan w:val="3"/>
            <w:tcBorders>
              <w:top w:val="single" w:sz="12" w:space="0" w:color="BFBFBF"/>
              <w:left w:val="single" w:sz="12" w:space="0" w:color="BFBFBF"/>
              <w:bottom w:val="single" w:sz="12" w:space="0" w:color="BFBFBF"/>
              <w:right w:val="single" w:sz="12" w:space="0" w:color="BFBFBF"/>
            </w:tcBorders>
            <w:vAlign w:val="center"/>
          </w:tcPr>
          <w:p w14:paraId="5C0F2535" w14:textId="2DE3A665" w:rsidR="000125E1" w:rsidRPr="000125E1" w:rsidRDefault="00C20B9D" w:rsidP="000125E1">
            <w:pPr>
              <w:spacing w:before="120" w:after="120"/>
              <w:rPr>
                <w:color w:val="595959"/>
                <w:sz w:val="18"/>
                <w:szCs w:val="18"/>
              </w:rPr>
            </w:pPr>
            <w:r>
              <w:rPr>
                <w:color w:val="595959"/>
                <w:sz w:val="18"/>
                <w:szCs w:val="18"/>
              </w:rPr>
              <w:t>198</w:t>
            </w:r>
            <w:r w:rsidR="00731E16">
              <w:rPr>
                <w:color w:val="595959"/>
                <w:sz w:val="18"/>
                <w:szCs w:val="18"/>
              </w:rPr>
              <w:t xml:space="preserve"> (workshops: </w:t>
            </w:r>
            <w:r>
              <w:rPr>
                <w:color w:val="595959"/>
                <w:sz w:val="18"/>
                <w:szCs w:val="18"/>
              </w:rPr>
              <w:t>165</w:t>
            </w:r>
            <w:r w:rsidR="00731E16">
              <w:rPr>
                <w:color w:val="595959"/>
                <w:sz w:val="18"/>
                <w:szCs w:val="18"/>
              </w:rPr>
              <w:t>,</w:t>
            </w:r>
            <w:r>
              <w:rPr>
                <w:color w:val="595959"/>
                <w:sz w:val="18"/>
                <w:szCs w:val="18"/>
              </w:rPr>
              <w:t xml:space="preserve"> focus groups: 33</w:t>
            </w:r>
            <w:r w:rsidR="00731E16">
              <w:rPr>
                <w:color w:val="595959"/>
                <w:sz w:val="18"/>
                <w:szCs w:val="18"/>
              </w:rPr>
              <w:t>)</w:t>
            </w:r>
          </w:p>
        </w:tc>
      </w:tr>
      <w:tr w:rsidR="00E51671" w14:paraId="5FF694B7" w14:textId="77777777">
        <w:trPr>
          <w:trHeight w:val="142"/>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1D33C582" w14:textId="77777777" w:rsidR="00E51671" w:rsidRDefault="002F0A1F">
            <w:pPr>
              <w:spacing w:before="120" w:after="120"/>
              <w:jc w:val="right"/>
              <w:rPr>
                <w:color w:val="595959"/>
                <w:sz w:val="16"/>
                <w:szCs w:val="16"/>
              </w:rPr>
            </w:pPr>
            <w:r>
              <w:rPr>
                <w:color w:val="595959"/>
                <w:sz w:val="16"/>
                <w:szCs w:val="16"/>
              </w:rPr>
              <w:t>From country 3 [CROATIA]:</w:t>
            </w:r>
          </w:p>
        </w:tc>
        <w:tc>
          <w:tcPr>
            <w:tcW w:w="6856" w:type="dxa"/>
            <w:gridSpan w:val="3"/>
            <w:tcBorders>
              <w:top w:val="single" w:sz="12" w:space="0" w:color="BFBFBF"/>
              <w:left w:val="single" w:sz="12" w:space="0" w:color="BFBFBF"/>
              <w:bottom w:val="single" w:sz="12" w:space="0" w:color="BFBFBF"/>
              <w:right w:val="single" w:sz="12" w:space="0" w:color="BFBFBF"/>
            </w:tcBorders>
            <w:vAlign w:val="center"/>
          </w:tcPr>
          <w:p w14:paraId="662CCE63" w14:textId="75C143FC" w:rsidR="00E51671" w:rsidRPr="000125E1" w:rsidRDefault="00964F6F" w:rsidP="000125E1">
            <w:pPr>
              <w:spacing w:before="120" w:after="120"/>
              <w:rPr>
                <w:color w:val="595959"/>
                <w:sz w:val="18"/>
                <w:szCs w:val="18"/>
              </w:rPr>
            </w:pPr>
            <w:r>
              <w:rPr>
                <w:color w:val="595959"/>
                <w:sz w:val="18"/>
                <w:szCs w:val="18"/>
              </w:rPr>
              <w:t>32</w:t>
            </w:r>
            <w:r w:rsidR="001A3567">
              <w:rPr>
                <w:color w:val="595959"/>
                <w:sz w:val="18"/>
                <w:szCs w:val="18"/>
              </w:rPr>
              <w:t xml:space="preserve"> (workshops:</w:t>
            </w:r>
            <w:r>
              <w:rPr>
                <w:color w:val="595959"/>
                <w:sz w:val="18"/>
                <w:szCs w:val="18"/>
              </w:rPr>
              <w:t>32</w:t>
            </w:r>
            <w:r w:rsidR="001A3567">
              <w:rPr>
                <w:color w:val="595959"/>
                <w:sz w:val="18"/>
                <w:szCs w:val="18"/>
              </w:rPr>
              <w:t>)</w:t>
            </w:r>
          </w:p>
        </w:tc>
      </w:tr>
      <w:tr w:rsidR="00E51671" w14:paraId="4FA320F9" w14:textId="77777777">
        <w:trPr>
          <w:trHeight w:val="142"/>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11B407C6" w14:textId="77777777" w:rsidR="00E51671" w:rsidRDefault="002F0A1F">
            <w:pPr>
              <w:spacing w:before="120" w:after="120"/>
              <w:jc w:val="right"/>
              <w:rPr>
                <w:color w:val="595959"/>
                <w:sz w:val="16"/>
                <w:szCs w:val="16"/>
              </w:rPr>
            </w:pPr>
            <w:r>
              <w:rPr>
                <w:color w:val="595959"/>
                <w:sz w:val="16"/>
                <w:szCs w:val="16"/>
              </w:rPr>
              <w:t>From country 4 [GREECE]:</w:t>
            </w:r>
          </w:p>
        </w:tc>
        <w:tc>
          <w:tcPr>
            <w:tcW w:w="6856" w:type="dxa"/>
            <w:gridSpan w:val="3"/>
            <w:tcBorders>
              <w:top w:val="single" w:sz="12" w:space="0" w:color="BFBFBF"/>
              <w:left w:val="single" w:sz="12" w:space="0" w:color="BFBFBF"/>
              <w:bottom w:val="single" w:sz="12" w:space="0" w:color="BFBFBF"/>
              <w:right w:val="single" w:sz="12" w:space="0" w:color="BFBFBF"/>
            </w:tcBorders>
            <w:vAlign w:val="center"/>
          </w:tcPr>
          <w:p w14:paraId="429B01DC" w14:textId="09A62CAE" w:rsidR="00E51671" w:rsidRPr="000125E1" w:rsidRDefault="00C26744" w:rsidP="000125E1">
            <w:pPr>
              <w:spacing w:before="120" w:after="120"/>
              <w:rPr>
                <w:color w:val="595959"/>
                <w:sz w:val="18"/>
                <w:szCs w:val="18"/>
              </w:rPr>
            </w:pPr>
            <w:r>
              <w:rPr>
                <w:color w:val="595959"/>
                <w:sz w:val="18"/>
                <w:szCs w:val="18"/>
              </w:rPr>
              <w:t>31</w:t>
            </w:r>
            <w:r w:rsidR="00232D74">
              <w:rPr>
                <w:color w:val="595959"/>
                <w:sz w:val="18"/>
                <w:szCs w:val="18"/>
              </w:rPr>
              <w:t xml:space="preserve"> (</w:t>
            </w:r>
            <w:r>
              <w:rPr>
                <w:color w:val="595959"/>
                <w:sz w:val="18"/>
                <w:szCs w:val="18"/>
              </w:rPr>
              <w:t>workshop: 31</w:t>
            </w:r>
            <w:r w:rsidR="00232D74">
              <w:rPr>
                <w:color w:val="595959"/>
                <w:sz w:val="18"/>
                <w:szCs w:val="18"/>
              </w:rPr>
              <w:t>)</w:t>
            </w:r>
          </w:p>
        </w:tc>
      </w:tr>
      <w:tr w:rsidR="00E51671" w14:paraId="2FCF5CC0" w14:textId="77777777">
        <w:trPr>
          <w:trHeight w:val="142"/>
          <w:jc w:val="center"/>
        </w:trPr>
        <w:tc>
          <w:tcPr>
            <w:tcW w:w="2724"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4034D84F" w14:textId="77777777" w:rsidR="00E51671" w:rsidRDefault="002F0A1F">
            <w:pPr>
              <w:spacing w:before="120" w:after="120"/>
              <w:jc w:val="right"/>
              <w:rPr>
                <w:color w:val="595959"/>
                <w:sz w:val="18"/>
                <w:szCs w:val="18"/>
              </w:rPr>
            </w:pPr>
            <w:r>
              <w:rPr>
                <w:color w:val="595959"/>
                <w:sz w:val="16"/>
                <w:szCs w:val="16"/>
              </w:rPr>
              <w:t>Total number of participants:</w:t>
            </w:r>
          </w:p>
        </w:tc>
        <w:tc>
          <w:tcPr>
            <w:tcW w:w="2607" w:type="dxa"/>
            <w:tcBorders>
              <w:top w:val="single" w:sz="12" w:space="0" w:color="BFBFBF"/>
              <w:left w:val="single" w:sz="12" w:space="0" w:color="BFBFBF"/>
              <w:bottom w:val="single" w:sz="12" w:space="0" w:color="BFBFBF"/>
              <w:right w:val="single" w:sz="12" w:space="0" w:color="BFBFBF"/>
            </w:tcBorders>
            <w:vAlign w:val="center"/>
          </w:tcPr>
          <w:p w14:paraId="465B1F19" w14:textId="42C92936" w:rsidR="00E51671" w:rsidRPr="000125E1" w:rsidRDefault="00883F64" w:rsidP="000125E1">
            <w:pPr>
              <w:spacing w:before="120" w:after="120"/>
              <w:rPr>
                <w:color w:val="595959"/>
                <w:sz w:val="18"/>
                <w:szCs w:val="18"/>
              </w:rPr>
            </w:pPr>
            <w:r>
              <w:rPr>
                <w:color w:val="595959"/>
                <w:sz w:val="18"/>
                <w:szCs w:val="18"/>
              </w:rPr>
              <w:t>401</w:t>
            </w:r>
          </w:p>
        </w:tc>
        <w:tc>
          <w:tcPr>
            <w:tcW w:w="2691" w:type="dxa"/>
            <w:tcBorders>
              <w:top w:val="single" w:sz="12" w:space="0" w:color="BFBFBF"/>
              <w:left w:val="single" w:sz="12" w:space="0" w:color="BFBFBF"/>
              <w:bottom w:val="single" w:sz="12" w:space="0" w:color="BFBFBF"/>
              <w:right w:val="single" w:sz="12" w:space="0" w:color="BFBFBF"/>
            </w:tcBorders>
            <w:shd w:val="clear" w:color="auto" w:fill="D9D9D9"/>
            <w:vAlign w:val="center"/>
          </w:tcPr>
          <w:p w14:paraId="30C4D81A" w14:textId="77777777" w:rsidR="00E51671" w:rsidRDefault="002F0A1F">
            <w:pPr>
              <w:spacing w:before="120" w:after="120"/>
              <w:jc w:val="right"/>
              <w:rPr>
                <w:color w:val="595959"/>
                <w:sz w:val="18"/>
                <w:szCs w:val="18"/>
              </w:rPr>
            </w:pPr>
            <w:r>
              <w:rPr>
                <w:color w:val="595959"/>
                <w:sz w:val="16"/>
                <w:szCs w:val="16"/>
              </w:rPr>
              <w:t>From total number of countries:</w:t>
            </w:r>
          </w:p>
        </w:tc>
        <w:tc>
          <w:tcPr>
            <w:tcW w:w="1558" w:type="dxa"/>
            <w:tcBorders>
              <w:top w:val="single" w:sz="12" w:space="0" w:color="BFBFBF"/>
              <w:left w:val="single" w:sz="12" w:space="0" w:color="BFBFBF"/>
              <w:bottom w:val="single" w:sz="12" w:space="0" w:color="BFBFBF"/>
              <w:right w:val="single" w:sz="12" w:space="0" w:color="BFBFBF"/>
            </w:tcBorders>
            <w:vAlign w:val="center"/>
          </w:tcPr>
          <w:p w14:paraId="0AA32501" w14:textId="5C486D8D" w:rsidR="00E51671" w:rsidRPr="00315272" w:rsidRDefault="00315272" w:rsidP="00315272">
            <w:pPr>
              <w:spacing w:before="120" w:after="120"/>
              <w:rPr>
                <w:color w:val="595959"/>
                <w:sz w:val="18"/>
                <w:szCs w:val="18"/>
              </w:rPr>
            </w:pPr>
            <w:r w:rsidRPr="00315272">
              <w:rPr>
                <w:color w:val="595959"/>
                <w:sz w:val="18"/>
                <w:szCs w:val="18"/>
              </w:rPr>
              <w:t>4</w:t>
            </w:r>
          </w:p>
        </w:tc>
      </w:tr>
      <w:tr w:rsidR="00E51671" w14:paraId="0F258A44" w14:textId="77777777">
        <w:trPr>
          <w:trHeight w:val="142"/>
          <w:jc w:val="center"/>
        </w:trPr>
        <w:tc>
          <w:tcPr>
            <w:tcW w:w="9580" w:type="dxa"/>
            <w:gridSpan w:val="4"/>
            <w:tcBorders>
              <w:top w:val="single" w:sz="12" w:space="0" w:color="BFBFBF"/>
              <w:left w:val="single" w:sz="12" w:space="0" w:color="BFBFBF"/>
              <w:bottom w:val="single" w:sz="12" w:space="0" w:color="BFBFBF"/>
              <w:right w:val="single" w:sz="12" w:space="0" w:color="BFBFBF"/>
            </w:tcBorders>
            <w:shd w:val="clear" w:color="auto" w:fill="D9D9D9"/>
            <w:vAlign w:val="center"/>
          </w:tcPr>
          <w:p w14:paraId="4125ECDE" w14:textId="77777777" w:rsidR="00E51671" w:rsidRDefault="002F0A1F">
            <w:pPr>
              <w:spacing w:before="120" w:after="120"/>
              <w:rPr>
                <w:b/>
                <w:color w:val="595959"/>
                <w:sz w:val="18"/>
                <w:szCs w:val="18"/>
              </w:rPr>
            </w:pPr>
            <w:r>
              <w:rPr>
                <w:b/>
                <w:color w:val="595959"/>
                <w:sz w:val="18"/>
                <w:szCs w:val="18"/>
              </w:rPr>
              <w:t>Description</w:t>
            </w:r>
          </w:p>
          <w:p w14:paraId="66FCE68D" w14:textId="77777777" w:rsidR="00E51671" w:rsidRDefault="002F0A1F">
            <w:pPr>
              <w:spacing w:before="120" w:after="120"/>
              <w:rPr>
                <w:i/>
                <w:color w:val="595959"/>
                <w:sz w:val="16"/>
                <w:szCs w:val="16"/>
              </w:rPr>
            </w:pPr>
            <w:r>
              <w:rPr>
                <w:i/>
                <w:sz w:val="16"/>
                <w:szCs w:val="16"/>
              </w:rPr>
              <w:t>Provide a short description of the event and its activities.</w:t>
            </w:r>
          </w:p>
        </w:tc>
      </w:tr>
      <w:tr w:rsidR="00E51671" w:rsidRPr="008D29C1" w14:paraId="1D1E8C29" w14:textId="77777777">
        <w:trPr>
          <w:trHeight w:val="142"/>
          <w:jc w:val="center"/>
        </w:trPr>
        <w:tc>
          <w:tcPr>
            <w:tcW w:w="9580" w:type="dxa"/>
            <w:gridSpan w:val="4"/>
            <w:tcBorders>
              <w:top w:val="single" w:sz="12" w:space="0" w:color="BFBFBF"/>
              <w:left w:val="single" w:sz="12" w:space="0" w:color="BFBFBF"/>
              <w:bottom w:val="single" w:sz="12" w:space="0" w:color="BFBFBF"/>
              <w:right w:val="single" w:sz="12" w:space="0" w:color="BFBFBF"/>
            </w:tcBorders>
            <w:vAlign w:val="center"/>
          </w:tcPr>
          <w:p w14:paraId="625E3307" w14:textId="607F1A12" w:rsidR="00E51671" w:rsidRDefault="00B94FEC" w:rsidP="00441D72">
            <w:pPr>
              <w:spacing w:after="120" w:line="312" w:lineRule="auto"/>
              <w:jc w:val="both"/>
              <w:rPr>
                <w:b/>
                <w:bCs/>
                <w:color w:val="595959"/>
                <w:sz w:val="20"/>
                <w:szCs w:val="20"/>
                <w:u w:val="single"/>
              </w:rPr>
            </w:pPr>
            <w:r w:rsidRPr="00B94FEC">
              <w:rPr>
                <w:b/>
                <w:bCs/>
                <w:color w:val="595959"/>
                <w:sz w:val="20"/>
                <w:szCs w:val="20"/>
                <w:u w:val="single"/>
              </w:rPr>
              <w:t>Workshops</w:t>
            </w:r>
          </w:p>
          <w:p w14:paraId="3EF3DBFF" w14:textId="5CD5A2BC" w:rsidR="00B94FEC" w:rsidRDefault="00B94FEC" w:rsidP="00441D72">
            <w:pPr>
              <w:pStyle w:val="ListParagraph"/>
              <w:numPr>
                <w:ilvl w:val="0"/>
                <w:numId w:val="18"/>
              </w:numPr>
              <w:spacing w:after="120" w:line="312" w:lineRule="auto"/>
              <w:contextualSpacing w:val="0"/>
              <w:jc w:val="both"/>
              <w:rPr>
                <w:b/>
                <w:bCs/>
                <w:color w:val="595959"/>
                <w:sz w:val="20"/>
                <w:szCs w:val="20"/>
              </w:rPr>
            </w:pPr>
            <w:r w:rsidRPr="00B94FEC">
              <w:rPr>
                <w:b/>
                <w:bCs/>
                <w:color w:val="595959"/>
                <w:sz w:val="20"/>
                <w:szCs w:val="20"/>
              </w:rPr>
              <w:t>Poland</w:t>
            </w:r>
          </w:p>
          <w:p w14:paraId="4AF8450A" w14:textId="1DF27304" w:rsidR="004A1CB1" w:rsidRPr="004A1CB1" w:rsidRDefault="004A1CB1" w:rsidP="004A1CB1">
            <w:pPr>
              <w:rPr>
                <w:bCs/>
                <w:lang w:val="en-US"/>
              </w:rPr>
            </w:pPr>
            <w:r>
              <w:rPr>
                <w:bCs/>
                <w:lang w:val="en-US"/>
              </w:rPr>
              <w:t xml:space="preserve">In Poland were held </w:t>
            </w:r>
            <w:r w:rsidRPr="00BC4712">
              <w:rPr>
                <w:bCs/>
                <w:lang w:val="en-US"/>
              </w:rPr>
              <w:t xml:space="preserve">2 workshops, in </w:t>
            </w:r>
            <w:proofErr w:type="spellStart"/>
            <w:r w:rsidRPr="00BC4712">
              <w:rPr>
                <w:bCs/>
                <w:lang w:val="en-US"/>
              </w:rPr>
              <w:t>Górno</w:t>
            </w:r>
            <w:proofErr w:type="spellEnd"/>
            <w:r w:rsidRPr="00BC4712">
              <w:rPr>
                <w:bCs/>
                <w:lang w:val="en-US"/>
              </w:rPr>
              <w:t xml:space="preserve"> and </w:t>
            </w:r>
            <w:proofErr w:type="spellStart"/>
            <w:r w:rsidRPr="00BC4712">
              <w:rPr>
                <w:bCs/>
                <w:lang w:val="en-US"/>
              </w:rPr>
              <w:t>Elbląg</w:t>
            </w:r>
            <w:proofErr w:type="spellEnd"/>
            <w:r w:rsidRPr="00BC4712">
              <w:rPr>
                <w:bCs/>
                <w:lang w:val="en-US"/>
              </w:rPr>
              <w:t>, where community mapping issues were discussed.</w:t>
            </w:r>
          </w:p>
          <w:p w14:paraId="7E5A9B27" w14:textId="74FF15E9" w:rsidR="007A2580" w:rsidRDefault="00852C4E" w:rsidP="00441D72">
            <w:pPr>
              <w:spacing w:after="120" w:line="312" w:lineRule="auto"/>
              <w:jc w:val="both"/>
              <w:rPr>
                <w:b/>
                <w:bCs/>
                <w:i/>
                <w:iCs/>
                <w:color w:val="595959"/>
                <w:sz w:val="20"/>
                <w:szCs w:val="20"/>
              </w:rPr>
            </w:pPr>
            <w:proofErr w:type="spellStart"/>
            <w:r w:rsidRPr="00852C4E">
              <w:rPr>
                <w:b/>
                <w:bCs/>
                <w:i/>
                <w:iCs/>
                <w:color w:val="595959"/>
                <w:sz w:val="20"/>
                <w:szCs w:val="20"/>
              </w:rPr>
              <w:t>Górno</w:t>
            </w:r>
            <w:proofErr w:type="spellEnd"/>
          </w:p>
          <w:p w14:paraId="206D9382" w14:textId="77777777" w:rsidR="004A1CB1" w:rsidRPr="004A1CB1" w:rsidRDefault="004A1CB1" w:rsidP="004A1CB1">
            <w:pPr>
              <w:spacing w:after="120" w:line="312" w:lineRule="auto"/>
              <w:jc w:val="both"/>
              <w:rPr>
                <w:color w:val="595959"/>
              </w:rPr>
            </w:pPr>
            <w:r w:rsidRPr="004A1CB1">
              <w:rPr>
                <w:color w:val="595959"/>
              </w:rPr>
              <w:t>Activity ideas raised during group discussion:</w:t>
            </w:r>
          </w:p>
          <w:p w14:paraId="26C0B613" w14:textId="77777777" w:rsidR="004A1CB1" w:rsidRPr="004A1CB1" w:rsidRDefault="004A1CB1" w:rsidP="004A1CB1">
            <w:pPr>
              <w:spacing w:after="120" w:line="312" w:lineRule="auto"/>
              <w:jc w:val="both"/>
              <w:rPr>
                <w:color w:val="595959"/>
              </w:rPr>
            </w:pPr>
            <w:r w:rsidRPr="004A1CB1">
              <w:rPr>
                <w:color w:val="595959"/>
              </w:rPr>
              <w:t>1. environmental knowledge competition (building environmental awareness)</w:t>
            </w:r>
          </w:p>
          <w:p w14:paraId="4A15B432" w14:textId="77777777" w:rsidR="004A1CB1" w:rsidRPr="004A1CB1" w:rsidRDefault="004A1CB1" w:rsidP="004A1CB1">
            <w:pPr>
              <w:spacing w:after="120" w:line="312" w:lineRule="auto"/>
              <w:jc w:val="both"/>
              <w:rPr>
                <w:color w:val="595959"/>
              </w:rPr>
            </w:pPr>
            <w:r w:rsidRPr="004A1CB1">
              <w:rPr>
                <w:color w:val="595959"/>
              </w:rPr>
              <w:t>2. ecological experience garden - park, trees, ecological play and experience area,</w:t>
            </w:r>
          </w:p>
          <w:p w14:paraId="3DAEABF8" w14:textId="77777777" w:rsidR="004A1CB1" w:rsidRPr="004A1CB1" w:rsidRDefault="004A1CB1" w:rsidP="004A1CB1">
            <w:pPr>
              <w:spacing w:after="120" w:line="312" w:lineRule="auto"/>
              <w:jc w:val="both"/>
              <w:rPr>
                <w:color w:val="595959"/>
              </w:rPr>
            </w:pPr>
            <w:r w:rsidRPr="004A1CB1">
              <w:rPr>
                <w:color w:val="595959"/>
              </w:rPr>
              <w:t>hammocks, etc.</w:t>
            </w:r>
          </w:p>
          <w:p w14:paraId="71081FB5" w14:textId="77777777" w:rsidR="004A1CB1" w:rsidRPr="004A1CB1" w:rsidRDefault="004A1CB1" w:rsidP="004A1CB1">
            <w:pPr>
              <w:spacing w:after="120" w:line="312" w:lineRule="auto"/>
              <w:jc w:val="both"/>
              <w:rPr>
                <w:color w:val="595959"/>
              </w:rPr>
            </w:pPr>
            <w:r w:rsidRPr="004A1CB1">
              <w:rPr>
                <w:color w:val="595959"/>
              </w:rPr>
              <w:t xml:space="preserve">3. waste bins at </w:t>
            </w:r>
            <w:proofErr w:type="spellStart"/>
            <w:r w:rsidRPr="004A1CB1">
              <w:rPr>
                <w:color w:val="595959"/>
              </w:rPr>
              <w:t>Cedzyna</w:t>
            </w:r>
            <w:proofErr w:type="spellEnd"/>
            <w:r w:rsidRPr="004A1CB1">
              <w:rPr>
                <w:color w:val="595959"/>
              </w:rPr>
              <w:t xml:space="preserve"> lagoon</w:t>
            </w:r>
          </w:p>
          <w:p w14:paraId="5FB5620E" w14:textId="22DAE7AC" w:rsidR="004A1CB1" w:rsidRPr="004A1CB1" w:rsidRDefault="004A1CB1" w:rsidP="004A1CB1">
            <w:pPr>
              <w:spacing w:after="120" w:line="312" w:lineRule="auto"/>
              <w:jc w:val="both"/>
              <w:rPr>
                <w:color w:val="595959"/>
              </w:rPr>
            </w:pPr>
            <w:r w:rsidRPr="004A1CB1">
              <w:rPr>
                <w:color w:val="595959"/>
              </w:rPr>
              <w:t xml:space="preserve">4. </w:t>
            </w:r>
            <w:r w:rsidR="00CD6472">
              <w:rPr>
                <w:color w:val="595959"/>
              </w:rPr>
              <w:t>e</w:t>
            </w:r>
            <w:r w:rsidRPr="004A1CB1">
              <w:rPr>
                <w:color w:val="595959"/>
              </w:rPr>
              <w:t>nvironmental display boards</w:t>
            </w:r>
          </w:p>
          <w:p w14:paraId="4C7FA44D" w14:textId="05D051E6" w:rsidR="004A1CB1" w:rsidRPr="004A1CB1" w:rsidRDefault="004A1CB1" w:rsidP="004A1CB1">
            <w:pPr>
              <w:spacing w:after="120" w:line="312" w:lineRule="auto"/>
              <w:jc w:val="both"/>
              <w:rPr>
                <w:color w:val="595959"/>
              </w:rPr>
            </w:pPr>
            <w:r w:rsidRPr="004A1CB1">
              <w:rPr>
                <w:color w:val="595959"/>
              </w:rPr>
              <w:t xml:space="preserve">5. </w:t>
            </w:r>
            <w:r w:rsidR="00CD6472">
              <w:rPr>
                <w:color w:val="595959"/>
              </w:rPr>
              <w:t>e</w:t>
            </w:r>
            <w:r w:rsidRPr="004A1CB1">
              <w:rPr>
                <w:color w:val="595959"/>
              </w:rPr>
              <w:t>nvironmental competitions/contests (e.g. drawing, film, mural)</w:t>
            </w:r>
          </w:p>
          <w:p w14:paraId="57CF096B" w14:textId="77777777" w:rsidR="004A1CB1" w:rsidRPr="004A1CB1" w:rsidRDefault="004A1CB1" w:rsidP="004A1CB1">
            <w:pPr>
              <w:spacing w:after="120" w:line="312" w:lineRule="auto"/>
              <w:jc w:val="both"/>
              <w:rPr>
                <w:color w:val="595959"/>
              </w:rPr>
            </w:pPr>
            <w:r w:rsidRPr="004A1CB1">
              <w:rPr>
                <w:color w:val="595959"/>
              </w:rPr>
              <w:t>6. environmental gadgets (reusable bags)</w:t>
            </w:r>
          </w:p>
          <w:p w14:paraId="3CA939D8" w14:textId="77777777" w:rsidR="004A1CB1" w:rsidRPr="004A1CB1" w:rsidRDefault="004A1CB1" w:rsidP="004A1CB1">
            <w:pPr>
              <w:spacing w:after="120" w:line="312" w:lineRule="auto"/>
              <w:jc w:val="both"/>
              <w:rPr>
                <w:color w:val="595959"/>
              </w:rPr>
            </w:pPr>
            <w:r w:rsidRPr="004A1CB1">
              <w:rPr>
                <w:color w:val="595959"/>
              </w:rPr>
              <w:t>Based on these proposals, the idea of a Communal Environmental Festival was born, which will be preceded by a community clean-up campaign and an environmental knowledge competition.</w:t>
            </w:r>
          </w:p>
          <w:p w14:paraId="431CE37E" w14:textId="62C3C548" w:rsidR="004A1CB1" w:rsidRPr="004A1CB1" w:rsidRDefault="004A1CB1" w:rsidP="004A1CB1">
            <w:pPr>
              <w:spacing w:after="120" w:line="312" w:lineRule="auto"/>
              <w:jc w:val="both"/>
              <w:rPr>
                <w:color w:val="595959"/>
              </w:rPr>
            </w:pPr>
            <w:r w:rsidRPr="004A1CB1">
              <w:rPr>
                <w:color w:val="595959"/>
              </w:rPr>
              <w:t>The main theme of the festival is ecology. Among other things, the festival will include a summary of the clean-up campaign and environmental competition. The prizes will also be ecological and promote ecology.</w:t>
            </w:r>
          </w:p>
          <w:p w14:paraId="42EFF745" w14:textId="1968359E" w:rsidR="00852C4E" w:rsidRPr="00DB7EA6" w:rsidRDefault="004A1CB1" w:rsidP="00441D72">
            <w:pPr>
              <w:spacing w:after="120" w:line="312" w:lineRule="auto"/>
              <w:jc w:val="both"/>
              <w:rPr>
                <w:color w:val="595959"/>
              </w:rPr>
            </w:pPr>
            <w:r w:rsidRPr="004A1CB1">
              <w:rPr>
                <w:color w:val="595959"/>
              </w:rPr>
              <w:t xml:space="preserve">At the end of the meeting, </w:t>
            </w:r>
            <w:r>
              <w:rPr>
                <w:color w:val="595959"/>
              </w:rPr>
              <w:t xml:space="preserve">several suggestions for the name of the festival were made: </w:t>
            </w:r>
            <w:r w:rsidRPr="004A1CB1">
              <w:rPr>
                <w:color w:val="595959"/>
              </w:rPr>
              <w:t xml:space="preserve">Eco-style in the municipality of </w:t>
            </w:r>
            <w:proofErr w:type="spellStart"/>
            <w:r w:rsidRPr="004A1CB1">
              <w:rPr>
                <w:color w:val="595959"/>
              </w:rPr>
              <w:t>Górno</w:t>
            </w:r>
            <w:proofErr w:type="spellEnd"/>
            <w:r w:rsidR="00CD6472">
              <w:rPr>
                <w:color w:val="595959"/>
              </w:rPr>
              <w:t>,</w:t>
            </w:r>
            <w:r w:rsidRPr="004A1CB1">
              <w:rPr>
                <w:color w:val="595959"/>
              </w:rPr>
              <w:t xml:space="preserve"> Eco rally</w:t>
            </w:r>
            <w:r w:rsidR="00CD6472">
              <w:rPr>
                <w:color w:val="595959"/>
              </w:rPr>
              <w:t xml:space="preserve">, </w:t>
            </w:r>
            <w:r w:rsidRPr="004A1CB1">
              <w:rPr>
                <w:color w:val="595959"/>
              </w:rPr>
              <w:t>Eco-order</w:t>
            </w:r>
            <w:r w:rsidR="00CD6472">
              <w:rPr>
                <w:color w:val="595959"/>
              </w:rPr>
              <w:t>,</w:t>
            </w:r>
            <w:r w:rsidRPr="004A1CB1">
              <w:rPr>
                <w:color w:val="595959"/>
              </w:rPr>
              <w:t xml:space="preserve"> </w:t>
            </w:r>
            <w:proofErr w:type="spellStart"/>
            <w:r w:rsidRPr="004A1CB1">
              <w:rPr>
                <w:color w:val="595959"/>
              </w:rPr>
              <w:t>Ekofestival</w:t>
            </w:r>
            <w:proofErr w:type="spellEnd"/>
            <w:r w:rsidR="00CD6472">
              <w:rPr>
                <w:color w:val="595959"/>
              </w:rPr>
              <w:t xml:space="preserve">, </w:t>
            </w:r>
            <w:r>
              <w:rPr>
                <w:color w:val="595959"/>
              </w:rPr>
              <w:t xml:space="preserve">and </w:t>
            </w:r>
            <w:r w:rsidRPr="004A1CB1">
              <w:rPr>
                <w:color w:val="595959"/>
              </w:rPr>
              <w:t>Property action.</w:t>
            </w:r>
          </w:p>
          <w:p w14:paraId="771B9F41" w14:textId="27C75D2D" w:rsidR="00852C4E" w:rsidRDefault="00852C4E" w:rsidP="00441D72">
            <w:pPr>
              <w:spacing w:after="120" w:line="312" w:lineRule="auto"/>
              <w:jc w:val="both"/>
              <w:rPr>
                <w:b/>
                <w:bCs/>
                <w:i/>
                <w:iCs/>
                <w:color w:val="595959"/>
                <w:sz w:val="20"/>
                <w:szCs w:val="20"/>
              </w:rPr>
            </w:pPr>
            <w:proofErr w:type="spellStart"/>
            <w:r w:rsidRPr="00852C4E">
              <w:rPr>
                <w:b/>
                <w:bCs/>
                <w:i/>
                <w:iCs/>
                <w:color w:val="595959"/>
                <w:sz w:val="20"/>
                <w:szCs w:val="20"/>
              </w:rPr>
              <w:t>Elbląg</w:t>
            </w:r>
            <w:proofErr w:type="spellEnd"/>
          </w:p>
          <w:p w14:paraId="6FD25F80" w14:textId="77777777" w:rsidR="00DB7EA6" w:rsidRPr="00DB7EA6" w:rsidRDefault="00DB7EA6" w:rsidP="00DB7EA6">
            <w:pPr>
              <w:spacing w:after="120" w:line="312" w:lineRule="auto"/>
              <w:jc w:val="both"/>
              <w:rPr>
                <w:color w:val="595959"/>
              </w:rPr>
            </w:pPr>
            <w:r w:rsidRPr="00DB7EA6">
              <w:rPr>
                <w:color w:val="595959"/>
              </w:rPr>
              <w:t>The discussion concentrated on environmental challenges, such as:</w:t>
            </w:r>
          </w:p>
          <w:p w14:paraId="74A69A9F" w14:textId="0A3B8558" w:rsidR="00DB7EA6" w:rsidRPr="00DB7EA6" w:rsidRDefault="00DB7EA6" w:rsidP="00DB7EA6">
            <w:pPr>
              <w:spacing w:after="120" w:line="312" w:lineRule="auto"/>
              <w:jc w:val="both"/>
              <w:rPr>
                <w:color w:val="595959"/>
                <w:lang w:val="en-US"/>
              </w:rPr>
            </w:pPr>
            <w:r w:rsidRPr="00DB7EA6">
              <w:rPr>
                <w:color w:val="595959"/>
                <w:lang w:val="en-US"/>
              </w:rPr>
              <w:t xml:space="preserve">- The city was rebuilt from scratch, which </w:t>
            </w:r>
            <w:r>
              <w:rPr>
                <w:color w:val="595959"/>
                <w:lang w:val="en-US"/>
              </w:rPr>
              <w:t>led</w:t>
            </w:r>
            <w:r w:rsidRPr="00DB7EA6">
              <w:rPr>
                <w:color w:val="595959"/>
                <w:lang w:val="en-US"/>
              </w:rPr>
              <w:t xml:space="preserve"> to </w:t>
            </w:r>
            <w:r>
              <w:rPr>
                <w:color w:val="595959"/>
                <w:lang w:val="en-US"/>
              </w:rPr>
              <w:t>a</w:t>
            </w:r>
            <w:r w:rsidRPr="00DB7EA6">
              <w:rPr>
                <w:color w:val="595959"/>
                <w:lang w:val="en-US"/>
              </w:rPr>
              <w:t xml:space="preserve"> lack of cohesion. </w:t>
            </w:r>
          </w:p>
          <w:p w14:paraId="3686BFF8" w14:textId="77777777" w:rsidR="00DB7EA6" w:rsidRPr="00DB7EA6" w:rsidRDefault="00DB7EA6" w:rsidP="00DB7EA6">
            <w:pPr>
              <w:spacing w:after="120" w:line="312" w:lineRule="auto"/>
              <w:jc w:val="both"/>
              <w:rPr>
                <w:color w:val="595959"/>
                <w:lang w:val="en-US"/>
              </w:rPr>
            </w:pPr>
            <w:r w:rsidRPr="00DB7EA6">
              <w:rPr>
                <w:color w:val="595959"/>
                <w:lang w:val="en-US"/>
              </w:rPr>
              <w:t>- Non-environmental friendly local policy. </w:t>
            </w:r>
          </w:p>
          <w:p w14:paraId="6A7F70D2" w14:textId="77777777" w:rsidR="00DB7EA6" w:rsidRPr="00DB7EA6" w:rsidRDefault="00DB7EA6" w:rsidP="00DB7EA6">
            <w:pPr>
              <w:spacing w:after="120" w:line="312" w:lineRule="auto"/>
              <w:jc w:val="both"/>
              <w:rPr>
                <w:color w:val="595959"/>
                <w:lang w:val="en-US"/>
              </w:rPr>
            </w:pPr>
            <w:r w:rsidRPr="00DB7EA6">
              <w:rPr>
                <w:color w:val="595959"/>
                <w:lang w:val="en-US"/>
              </w:rPr>
              <w:t>- Climate change in the city and infrastructural policy which make it worst (heat maps, lack of micro-green areas)</w:t>
            </w:r>
          </w:p>
          <w:p w14:paraId="36181F6D" w14:textId="77777777" w:rsidR="00DB7EA6" w:rsidRPr="00DB7EA6" w:rsidRDefault="00DB7EA6" w:rsidP="00DB7EA6">
            <w:pPr>
              <w:spacing w:after="120" w:line="312" w:lineRule="auto"/>
              <w:jc w:val="both"/>
              <w:rPr>
                <w:color w:val="595959"/>
                <w:lang w:val="en-US"/>
              </w:rPr>
            </w:pPr>
            <w:r w:rsidRPr="00DB7EA6">
              <w:rPr>
                <w:color w:val="595959"/>
                <w:lang w:val="en-US"/>
              </w:rPr>
              <w:t>- Lack of space for common activities. </w:t>
            </w:r>
          </w:p>
          <w:p w14:paraId="567A6B18" w14:textId="77777777" w:rsidR="00DB7EA6" w:rsidRPr="00DB7EA6" w:rsidRDefault="00DB7EA6" w:rsidP="00DB7EA6">
            <w:pPr>
              <w:spacing w:after="120" w:line="312" w:lineRule="auto"/>
              <w:jc w:val="both"/>
              <w:rPr>
                <w:color w:val="595959"/>
                <w:lang w:val="en-US"/>
              </w:rPr>
            </w:pPr>
            <w:r w:rsidRPr="00DB7EA6">
              <w:rPr>
                <w:color w:val="595959"/>
                <w:lang w:val="en-US"/>
              </w:rPr>
              <w:t>- Issue with the public transportation system, the city is focused on cars rather than those who use public transport. </w:t>
            </w:r>
          </w:p>
          <w:p w14:paraId="316B5109" w14:textId="77777777" w:rsidR="00DB7EA6" w:rsidRPr="00DB7EA6" w:rsidRDefault="00DB7EA6" w:rsidP="00DB7EA6">
            <w:pPr>
              <w:spacing w:after="120" w:line="312" w:lineRule="auto"/>
              <w:jc w:val="both"/>
              <w:rPr>
                <w:color w:val="595959"/>
                <w:lang w:val="en-US"/>
              </w:rPr>
            </w:pPr>
            <w:r w:rsidRPr="00DB7EA6">
              <w:rPr>
                <w:color w:val="595959"/>
                <w:lang w:val="en-US"/>
              </w:rPr>
              <w:t>- Safety issues with some local neighborhoods.</w:t>
            </w:r>
          </w:p>
          <w:p w14:paraId="7D108D86" w14:textId="77777777" w:rsidR="00DB7EA6" w:rsidRPr="00DB7EA6" w:rsidRDefault="00DB7EA6" w:rsidP="00DB7EA6">
            <w:pPr>
              <w:spacing w:after="120" w:line="312" w:lineRule="auto"/>
              <w:jc w:val="both"/>
              <w:rPr>
                <w:color w:val="595959"/>
                <w:lang w:val="en-US"/>
              </w:rPr>
            </w:pPr>
            <w:r w:rsidRPr="00DB7EA6">
              <w:rPr>
                <w:color w:val="595959"/>
                <w:lang w:val="en-US"/>
              </w:rPr>
              <w:t xml:space="preserve">The participants also identified resources: </w:t>
            </w:r>
          </w:p>
          <w:p w14:paraId="7F1243EA" w14:textId="5FB10AB1" w:rsidR="00DB7EA6" w:rsidRPr="00DB7EA6" w:rsidRDefault="00DB7EA6" w:rsidP="00DB7EA6">
            <w:pPr>
              <w:spacing w:after="120" w:line="312" w:lineRule="auto"/>
              <w:jc w:val="both"/>
              <w:rPr>
                <w:color w:val="595959"/>
                <w:lang w:val="en-US"/>
              </w:rPr>
            </w:pPr>
            <w:r w:rsidRPr="00DB7EA6">
              <w:rPr>
                <w:color w:val="595959"/>
                <w:lang w:val="en-US"/>
              </w:rPr>
              <w:t xml:space="preserve">- </w:t>
            </w:r>
            <w:r w:rsidR="00CD6472">
              <w:rPr>
                <w:color w:val="595959"/>
                <w:lang w:val="en-US"/>
              </w:rPr>
              <w:t>d</w:t>
            </w:r>
            <w:r w:rsidRPr="00DB7EA6">
              <w:rPr>
                <w:color w:val="595959"/>
                <w:lang w:val="en-US"/>
              </w:rPr>
              <w:t>eveloped network of bicycle paths</w:t>
            </w:r>
          </w:p>
          <w:p w14:paraId="7AC45A1F" w14:textId="23FC59BA" w:rsidR="00DB7EA6" w:rsidRPr="00DB7EA6" w:rsidRDefault="00DB7EA6" w:rsidP="00DB7EA6">
            <w:pPr>
              <w:spacing w:after="120" w:line="312" w:lineRule="auto"/>
              <w:jc w:val="both"/>
              <w:rPr>
                <w:color w:val="595959"/>
                <w:lang w:val="en-US"/>
              </w:rPr>
            </w:pPr>
            <w:r w:rsidRPr="00DB7EA6">
              <w:rPr>
                <w:color w:val="595959"/>
                <w:lang w:val="en-US"/>
              </w:rPr>
              <w:t xml:space="preserve">- </w:t>
            </w:r>
            <w:r w:rsidR="00CD6472">
              <w:rPr>
                <w:color w:val="595959"/>
                <w:lang w:val="en-US"/>
              </w:rPr>
              <w:t>d</w:t>
            </w:r>
            <w:r w:rsidRPr="00DB7EA6">
              <w:rPr>
                <w:color w:val="595959"/>
                <w:lang w:val="en-US"/>
              </w:rPr>
              <w:t xml:space="preserve">eveloped city parks (especially </w:t>
            </w:r>
            <w:proofErr w:type="spellStart"/>
            <w:r w:rsidRPr="00DB7EA6">
              <w:rPr>
                <w:color w:val="595959"/>
                <w:lang w:val="en-US"/>
              </w:rPr>
              <w:t>Bażantarnia</w:t>
            </w:r>
            <w:proofErr w:type="spellEnd"/>
            <w:r w:rsidRPr="00DB7EA6">
              <w:rPr>
                <w:color w:val="595959"/>
                <w:lang w:val="en-US"/>
              </w:rPr>
              <w:t xml:space="preserve"> and </w:t>
            </w:r>
            <w:proofErr w:type="spellStart"/>
            <w:r w:rsidRPr="00DB7EA6">
              <w:rPr>
                <w:color w:val="595959"/>
                <w:lang w:val="en-US"/>
              </w:rPr>
              <w:t>Dolnika</w:t>
            </w:r>
            <w:proofErr w:type="spellEnd"/>
            <w:r w:rsidR="00CD6472">
              <w:rPr>
                <w:color w:val="595959"/>
                <w:lang w:val="en-US"/>
              </w:rPr>
              <w:t>)</w:t>
            </w:r>
          </w:p>
          <w:p w14:paraId="59C249AD" w14:textId="7022C667" w:rsidR="00DB7EA6" w:rsidRPr="00DB7EA6" w:rsidRDefault="00DB7EA6" w:rsidP="00DB7EA6">
            <w:pPr>
              <w:spacing w:after="120" w:line="312" w:lineRule="auto"/>
              <w:jc w:val="both"/>
              <w:rPr>
                <w:color w:val="595959"/>
                <w:lang w:val="en-US"/>
              </w:rPr>
            </w:pPr>
            <w:r w:rsidRPr="00DB7EA6">
              <w:rPr>
                <w:color w:val="595959"/>
                <w:lang w:val="en-US"/>
              </w:rPr>
              <w:t xml:space="preserve">- </w:t>
            </w:r>
            <w:r w:rsidR="00CD6472">
              <w:rPr>
                <w:color w:val="595959"/>
                <w:lang w:val="en-US"/>
              </w:rPr>
              <w:t>a</w:t>
            </w:r>
            <w:r w:rsidRPr="00DB7EA6">
              <w:rPr>
                <w:color w:val="595959"/>
                <w:lang w:val="en-US"/>
              </w:rPr>
              <w:t xml:space="preserve">ctive young people and seniors, Youth city council, non-governmental </w:t>
            </w:r>
            <w:proofErr w:type="spellStart"/>
            <w:r w:rsidRPr="00DB7EA6">
              <w:rPr>
                <w:color w:val="595959"/>
                <w:lang w:val="en-US"/>
              </w:rPr>
              <w:t>organisation</w:t>
            </w:r>
            <w:proofErr w:type="spellEnd"/>
            <w:r w:rsidRPr="00DB7EA6">
              <w:rPr>
                <w:color w:val="595959"/>
                <w:lang w:val="en-US"/>
              </w:rPr>
              <w:t xml:space="preserve"> actions</w:t>
            </w:r>
          </w:p>
          <w:p w14:paraId="0D9159C7" w14:textId="1E4BF010" w:rsidR="00DB7EA6" w:rsidRPr="00DB7EA6" w:rsidRDefault="00DB7EA6" w:rsidP="00DB7EA6">
            <w:pPr>
              <w:spacing w:after="120" w:line="312" w:lineRule="auto"/>
              <w:jc w:val="both"/>
              <w:rPr>
                <w:color w:val="595959"/>
                <w:lang w:val="en-US"/>
              </w:rPr>
            </w:pPr>
            <w:r w:rsidRPr="00DB7EA6">
              <w:rPr>
                <w:color w:val="595959"/>
                <w:lang w:val="en-US"/>
              </w:rPr>
              <w:t xml:space="preserve">- </w:t>
            </w:r>
            <w:r w:rsidR="00CD6472">
              <w:rPr>
                <w:color w:val="595959"/>
                <w:lang w:val="en-US"/>
              </w:rPr>
              <w:t>s</w:t>
            </w:r>
            <w:r w:rsidRPr="00DB7EA6">
              <w:rPr>
                <w:color w:val="595959"/>
                <w:lang w:val="en-US"/>
              </w:rPr>
              <w:t>upport from local policymakers. </w:t>
            </w:r>
          </w:p>
          <w:p w14:paraId="1C2DD84C" w14:textId="19BCFAAB" w:rsidR="00DB7EA6" w:rsidRDefault="00DB7EA6" w:rsidP="00DB7EA6">
            <w:pPr>
              <w:spacing w:after="120" w:line="312" w:lineRule="auto"/>
              <w:jc w:val="both"/>
              <w:rPr>
                <w:color w:val="595959"/>
                <w:lang w:val="en-US"/>
              </w:rPr>
            </w:pPr>
            <w:r w:rsidRPr="00DB7EA6">
              <w:rPr>
                <w:color w:val="595959"/>
                <w:lang w:val="en-US"/>
              </w:rPr>
              <w:t xml:space="preserve">- </w:t>
            </w:r>
            <w:r w:rsidR="00CD6472">
              <w:rPr>
                <w:color w:val="595959"/>
                <w:lang w:val="en-US"/>
              </w:rPr>
              <w:t>s</w:t>
            </w:r>
            <w:r w:rsidRPr="00DB7EA6">
              <w:rPr>
                <w:color w:val="595959"/>
                <w:lang w:val="en-US"/>
              </w:rPr>
              <w:t xml:space="preserve">ome infrastructural interventions. </w:t>
            </w:r>
          </w:p>
          <w:p w14:paraId="6A2DDD95" w14:textId="744904FE" w:rsidR="00DB7EA6" w:rsidRPr="00DB7EA6" w:rsidRDefault="00DB7EA6" w:rsidP="00DB7EA6">
            <w:pPr>
              <w:spacing w:after="120" w:line="312" w:lineRule="auto"/>
              <w:jc w:val="both"/>
              <w:rPr>
                <w:color w:val="595959"/>
                <w:lang w:val="en-US"/>
              </w:rPr>
            </w:pPr>
            <w:r w:rsidRPr="00DB7EA6">
              <w:rPr>
                <w:color w:val="595959"/>
                <w:lang w:val="en-US"/>
              </w:rPr>
              <w:t>In the future tasks of the project</w:t>
            </w:r>
            <w:r>
              <w:rPr>
                <w:color w:val="595959"/>
                <w:lang w:val="en-US"/>
              </w:rPr>
              <w:t>,</w:t>
            </w:r>
            <w:r w:rsidRPr="00DB7EA6">
              <w:rPr>
                <w:color w:val="595959"/>
                <w:lang w:val="en-US"/>
              </w:rPr>
              <w:t xml:space="preserve"> the activists </w:t>
            </w:r>
            <w:r>
              <w:rPr>
                <w:color w:val="595959"/>
                <w:lang w:val="en-US"/>
              </w:rPr>
              <w:t>based</w:t>
            </w:r>
            <w:r w:rsidRPr="00DB7EA6">
              <w:rPr>
                <w:color w:val="595959"/>
                <w:lang w:val="en-US"/>
              </w:rPr>
              <w:t xml:space="preserve"> on resources will address one of the challenges in the CO-Green project. First ideas concentrate on:</w:t>
            </w:r>
          </w:p>
          <w:p w14:paraId="7C9A8FD7" w14:textId="42DE07DC" w:rsidR="00DB7EA6" w:rsidRPr="00DB7EA6" w:rsidRDefault="00DB7EA6" w:rsidP="00DB7EA6">
            <w:pPr>
              <w:spacing w:after="120" w:line="312" w:lineRule="auto"/>
              <w:jc w:val="both"/>
              <w:rPr>
                <w:color w:val="595959"/>
                <w:lang w:val="en-US"/>
              </w:rPr>
            </w:pPr>
            <w:r w:rsidRPr="00DB7EA6">
              <w:rPr>
                <w:color w:val="595959"/>
                <w:lang w:val="en-US"/>
              </w:rPr>
              <w:t xml:space="preserve">-Building a joint alliance of teens from the local youth council and active citizens from the </w:t>
            </w:r>
            <w:r>
              <w:rPr>
                <w:color w:val="595959"/>
                <w:lang w:val="en-US"/>
              </w:rPr>
              <w:t>seniors'</w:t>
            </w:r>
            <w:r w:rsidRPr="00DB7EA6">
              <w:rPr>
                <w:color w:val="595959"/>
                <w:lang w:val="en-US"/>
              </w:rPr>
              <w:t xml:space="preserve"> clubs. </w:t>
            </w:r>
          </w:p>
          <w:p w14:paraId="508D2ED4" w14:textId="689CEA97" w:rsidR="00DB7EA6" w:rsidRPr="00DB7EA6" w:rsidRDefault="00DB7EA6" w:rsidP="00DB7EA6">
            <w:pPr>
              <w:spacing w:after="120" w:line="312" w:lineRule="auto"/>
              <w:jc w:val="both"/>
              <w:rPr>
                <w:color w:val="595959"/>
                <w:lang w:val="en-US"/>
              </w:rPr>
            </w:pPr>
            <w:r w:rsidRPr="00DB7EA6">
              <w:rPr>
                <w:color w:val="595959"/>
                <w:lang w:val="en-US"/>
              </w:rPr>
              <w:t xml:space="preserve">-Working on </w:t>
            </w:r>
            <w:r>
              <w:rPr>
                <w:color w:val="595959"/>
                <w:lang w:val="en-US"/>
              </w:rPr>
              <w:t>micro-projects</w:t>
            </w:r>
            <w:r w:rsidRPr="00DB7EA6">
              <w:rPr>
                <w:color w:val="595959"/>
                <w:lang w:val="en-US"/>
              </w:rPr>
              <w:t xml:space="preserve"> focused on environmentally friendly local policies. </w:t>
            </w:r>
          </w:p>
          <w:p w14:paraId="534A6171" w14:textId="77777777" w:rsidR="00DB7EA6" w:rsidRPr="00DB7EA6" w:rsidRDefault="00DB7EA6" w:rsidP="00DB7EA6">
            <w:pPr>
              <w:spacing w:after="120" w:line="312" w:lineRule="auto"/>
              <w:jc w:val="both"/>
              <w:rPr>
                <w:color w:val="595959"/>
                <w:lang w:val="en-US"/>
              </w:rPr>
            </w:pPr>
            <w:r w:rsidRPr="00DB7EA6">
              <w:rPr>
                <w:color w:val="595959"/>
                <w:lang w:val="en-US"/>
              </w:rPr>
              <w:t xml:space="preserve">-Common actions such as refurbishing micro-green squares in hot spots. </w:t>
            </w:r>
          </w:p>
          <w:p w14:paraId="38728A07" w14:textId="5AE05D49" w:rsidR="00DB7EA6" w:rsidRPr="00DB7EA6" w:rsidRDefault="00DB7EA6" w:rsidP="00DB7EA6">
            <w:pPr>
              <w:spacing w:after="120" w:line="312" w:lineRule="auto"/>
              <w:jc w:val="both"/>
              <w:rPr>
                <w:color w:val="595959"/>
                <w:lang w:val="en-US"/>
              </w:rPr>
            </w:pPr>
            <w:r w:rsidRPr="00DB7EA6">
              <w:rPr>
                <w:color w:val="595959"/>
              </w:rPr>
              <w:t>-Building activities for knowledge exchange between involved groups</w:t>
            </w:r>
            <w:r>
              <w:rPr>
                <w:color w:val="595959"/>
              </w:rPr>
              <w:t>.</w:t>
            </w:r>
          </w:p>
          <w:p w14:paraId="03AAF9FA" w14:textId="77777777" w:rsidR="00DB7EA6" w:rsidRPr="00DB7EA6" w:rsidRDefault="00DB7EA6" w:rsidP="00441D72">
            <w:pPr>
              <w:spacing w:after="120" w:line="312" w:lineRule="auto"/>
              <w:jc w:val="both"/>
              <w:rPr>
                <w:b/>
                <w:bCs/>
                <w:i/>
                <w:iCs/>
                <w:color w:val="595959"/>
                <w:sz w:val="20"/>
                <w:szCs w:val="20"/>
                <w:lang w:val="en-US"/>
              </w:rPr>
            </w:pPr>
          </w:p>
          <w:p w14:paraId="1499D781" w14:textId="4AD3FE0C" w:rsidR="00B94FEC" w:rsidRDefault="00B94FEC" w:rsidP="00441D72">
            <w:pPr>
              <w:pStyle w:val="ListParagraph"/>
              <w:numPr>
                <w:ilvl w:val="0"/>
                <w:numId w:val="18"/>
              </w:numPr>
              <w:spacing w:after="120" w:line="312" w:lineRule="auto"/>
              <w:contextualSpacing w:val="0"/>
              <w:jc w:val="both"/>
              <w:rPr>
                <w:b/>
                <w:bCs/>
                <w:color w:val="595959"/>
                <w:sz w:val="20"/>
                <w:szCs w:val="20"/>
              </w:rPr>
            </w:pPr>
            <w:r>
              <w:rPr>
                <w:b/>
                <w:bCs/>
                <w:color w:val="595959"/>
                <w:sz w:val="20"/>
                <w:szCs w:val="20"/>
              </w:rPr>
              <w:t>Italy</w:t>
            </w:r>
          </w:p>
          <w:p w14:paraId="0718627C" w14:textId="1A4973F1" w:rsidR="00DB7EA6" w:rsidRDefault="00DB7EA6" w:rsidP="00DB7EA6">
            <w:pPr>
              <w:spacing w:after="120" w:line="312" w:lineRule="auto"/>
            </w:pPr>
            <w:r w:rsidRPr="00DB7EA6">
              <w:t xml:space="preserve">For Event 4, the Forum Nazionale del Terzo </w:t>
            </w:r>
            <w:proofErr w:type="spellStart"/>
            <w:r w:rsidRPr="00DB7EA6">
              <w:t>Settore</w:t>
            </w:r>
            <w:proofErr w:type="spellEnd"/>
            <w:r w:rsidRPr="00DB7EA6">
              <w:t xml:space="preserve"> put in place two processes, the first convened in Cosenza in May 2023, followed by a second in Salerno on December 15th </w:t>
            </w:r>
            <w:r w:rsidR="007A2580">
              <w:t xml:space="preserve">(with two workshops) </w:t>
            </w:r>
            <w:r w:rsidRPr="00DB7EA6">
              <w:t xml:space="preserve">and 16th 2023. These gatherings were </w:t>
            </w:r>
            <w:r>
              <w:t>characterized</w:t>
            </w:r>
            <w:r w:rsidRPr="00DB7EA6">
              <w:t xml:space="preserve"> by the implementation of non-formal training methodologies and tools, strategically employed to encourage active participation and engagement in bottom-up processes.</w:t>
            </w:r>
          </w:p>
          <w:p w14:paraId="732E2423" w14:textId="77777777" w:rsidR="007A2580" w:rsidRDefault="007A2580" w:rsidP="00DB7EA6">
            <w:pPr>
              <w:spacing w:after="120" w:line="312" w:lineRule="auto"/>
            </w:pPr>
          </w:p>
          <w:p w14:paraId="3D304616" w14:textId="4FEE39B2" w:rsidR="00DB7EA6" w:rsidRDefault="00DB7EA6" w:rsidP="00DB7EA6">
            <w:pPr>
              <w:spacing w:after="120" w:line="312" w:lineRule="auto"/>
              <w:rPr>
                <w:sz w:val="20"/>
                <w:szCs w:val="20"/>
              </w:rPr>
            </w:pPr>
            <w:proofErr w:type="spellStart"/>
            <w:r w:rsidRPr="00DB7EA6">
              <w:rPr>
                <w:b/>
                <w:bCs/>
                <w:i/>
                <w:iCs/>
                <w:sz w:val="20"/>
                <w:szCs w:val="20"/>
              </w:rPr>
              <w:t>Roggiano</w:t>
            </w:r>
            <w:proofErr w:type="spellEnd"/>
            <w:r w:rsidRPr="00DB7EA6">
              <w:rPr>
                <w:b/>
                <w:bCs/>
                <w:i/>
                <w:iCs/>
                <w:sz w:val="20"/>
                <w:szCs w:val="20"/>
              </w:rPr>
              <w:t xml:space="preserve"> Gravina, Cosenza</w:t>
            </w:r>
            <w:r w:rsidR="007A2580">
              <w:rPr>
                <w:b/>
                <w:bCs/>
                <w:i/>
                <w:iCs/>
                <w:sz w:val="20"/>
                <w:szCs w:val="20"/>
              </w:rPr>
              <w:t xml:space="preserve"> </w:t>
            </w:r>
          </w:p>
          <w:p w14:paraId="0DC708A8" w14:textId="7EB2511B" w:rsidR="007A2580" w:rsidRPr="007A2580" w:rsidRDefault="007A2580" w:rsidP="007A2580">
            <w:pPr>
              <w:spacing w:after="120" w:line="312" w:lineRule="auto"/>
            </w:pPr>
            <w:r w:rsidRPr="007A2580">
              <w:t xml:space="preserve">The groups tackled a number of themes dealing with a participatory framework, </w:t>
            </w:r>
            <w:r>
              <w:t>emphasizing</w:t>
            </w:r>
            <w:r w:rsidRPr="007A2580">
              <w:t xml:space="preserve"> the need to involve community members at every stage, from planning to implementation and evaluation. This not only ensures that initiatives align with local needs but also fosters a sense of ownership and pride among community members. Through a combination of education, engagement, and action, the community becomes a driving force in the green transition, creating a sustainable and resilient future.</w:t>
            </w:r>
          </w:p>
          <w:p w14:paraId="50AC1C45" w14:textId="19DE8633" w:rsidR="007A2580" w:rsidRPr="007A2580" w:rsidRDefault="007A2580" w:rsidP="007A2580">
            <w:pPr>
              <w:spacing w:after="120" w:line="312" w:lineRule="auto"/>
            </w:pPr>
            <w:r w:rsidRPr="007A2580">
              <w:t>In detail, the addressed topics have been:</w:t>
            </w:r>
          </w:p>
          <w:p w14:paraId="75C5612C" w14:textId="77777777" w:rsidR="007A2580" w:rsidRPr="007A2580" w:rsidRDefault="007A2580" w:rsidP="007A2580">
            <w:pPr>
              <w:spacing w:after="120" w:line="312" w:lineRule="auto"/>
            </w:pPr>
            <w:r w:rsidRPr="007A2580">
              <w:t>1. Community development:</w:t>
            </w:r>
          </w:p>
          <w:p w14:paraId="302DDA95" w14:textId="77777777" w:rsidR="007A2580" w:rsidRPr="007A2580" w:rsidRDefault="007A2580" w:rsidP="007A2580">
            <w:pPr>
              <w:spacing w:after="120" w:line="312" w:lineRule="auto"/>
            </w:pPr>
            <w:r w:rsidRPr="007A2580">
              <w:t>- participatory approach: Engage community members in identifying local needs and priorities related to environmental sustainability. Establish community-driven committees to lead green initiatives.</w:t>
            </w:r>
          </w:p>
          <w:p w14:paraId="6A275ADF" w14:textId="77777777" w:rsidR="007A2580" w:rsidRPr="007A2580" w:rsidRDefault="007A2580" w:rsidP="007A2580">
            <w:pPr>
              <w:spacing w:after="120" w:line="312" w:lineRule="auto"/>
            </w:pPr>
            <w:r w:rsidRPr="007A2580">
              <w:t>- examples of activities: develop community gardens for sustainable agriculture, initiate local recycling programmes, and create green spaces that enhance both environmental and social well-being.</w:t>
            </w:r>
          </w:p>
          <w:p w14:paraId="67ECDE06" w14:textId="08CF2314" w:rsidR="007A2580" w:rsidRPr="007A2580" w:rsidRDefault="007A2580" w:rsidP="007A2580">
            <w:pPr>
              <w:spacing w:after="120" w:line="312" w:lineRule="auto"/>
            </w:pPr>
            <w:r w:rsidRPr="007A2580">
              <w:t>- capacity building: provide training on sustainable practices, resource management, and community organizing to empower residents to actively contribute to the green transition.</w:t>
            </w:r>
          </w:p>
          <w:p w14:paraId="050E8DA9" w14:textId="77777777" w:rsidR="007A2580" w:rsidRPr="007A2580" w:rsidRDefault="007A2580" w:rsidP="007A2580">
            <w:pPr>
              <w:spacing w:after="120" w:line="312" w:lineRule="auto"/>
            </w:pPr>
            <w:r w:rsidRPr="007A2580">
              <w:t>2. Educating the community:</w:t>
            </w:r>
          </w:p>
          <w:p w14:paraId="1A5D5215" w14:textId="77777777" w:rsidR="007A2580" w:rsidRPr="007A2580" w:rsidRDefault="007A2580" w:rsidP="007A2580">
            <w:pPr>
              <w:spacing w:after="120" w:line="312" w:lineRule="auto"/>
            </w:pPr>
            <w:r w:rsidRPr="007A2580">
              <w:t>- participatory learning: facilitate workshops and interactive sessions where community members share traditional and local knowledge related to sustainable practices.</w:t>
            </w:r>
          </w:p>
          <w:p w14:paraId="0922A043" w14:textId="77777777" w:rsidR="007A2580" w:rsidRPr="007A2580" w:rsidRDefault="007A2580" w:rsidP="007A2580">
            <w:pPr>
              <w:spacing w:after="120" w:line="312" w:lineRule="auto"/>
            </w:pPr>
            <w:r w:rsidRPr="007A2580">
              <w:t>- Hands-on training: organise practical sessions on composting, energy conservation, and eco-friendly construction methods, allowing community members to apply their learning directly.</w:t>
            </w:r>
          </w:p>
          <w:p w14:paraId="106AD966" w14:textId="77777777" w:rsidR="007A2580" w:rsidRDefault="007A2580" w:rsidP="007A2580">
            <w:pPr>
              <w:spacing w:after="120" w:line="312" w:lineRule="auto"/>
            </w:pPr>
            <w:r w:rsidRPr="007A2580">
              <w:t>- Information dissemination: use local communication channels and technologies to share information on sustainable living, emphasizing the connection between individual actions and broader environmental impacts.</w:t>
            </w:r>
          </w:p>
          <w:p w14:paraId="6BE4C329" w14:textId="77777777" w:rsidR="007A2580" w:rsidRPr="007A2580" w:rsidRDefault="007A2580" w:rsidP="007A2580">
            <w:pPr>
              <w:spacing w:after="120" w:line="312" w:lineRule="auto"/>
            </w:pPr>
            <w:r w:rsidRPr="007A2580">
              <w:t>3. Climate change:</w:t>
            </w:r>
          </w:p>
          <w:p w14:paraId="421FDE20" w14:textId="77777777" w:rsidR="007A2580" w:rsidRPr="007A2580" w:rsidRDefault="007A2580" w:rsidP="007A2580">
            <w:pPr>
              <w:spacing w:after="120" w:line="312" w:lineRule="auto"/>
            </w:pPr>
            <w:r w:rsidRPr="007A2580">
              <w:t>- Local impact assessment: work with the community to identify and assess specific climate change impacts in the local context, such as changing weather patterns or threats to local ecosystems.</w:t>
            </w:r>
          </w:p>
          <w:p w14:paraId="5B99508F" w14:textId="77777777" w:rsidR="007A2580" w:rsidRPr="007A2580" w:rsidRDefault="007A2580" w:rsidP="007A2580">
            <w:pPr>
              <w:spacing w:after="120" w:line="312" w:lineRule="auto"/>
            </w:pPr>
            <w:r w:rsidRPr="007A2580">
              <w:t>- Adaptation strategies: collaboratively develop and implement adaptation strategies, such as introducing drought-resistant crops, restoring local ecosystems, and building climate-resilient infrastructure.</w:t>
            </w:r>
          </w:p>
          <w:p w14:paraId="5964C8DF" w14:textId="03D01604" w:rsidR="007A2580" w:rsidRPr="007A2580" w:rsidRDefault="007A2580" w:rsidP="007A2580">
            <w:pPr>
              <w:spacing w:after="120" w:line="312" w:lineRule="auto"/>
            </w:pPr>
            <w:r w:rsidRPr="007A2580">
              <w:t>- Mitigation measures: encourage the adoption of renewable energy sources, promote energy efficiency, and organise tree-planting campaigns to offset carbon emissions at the community level.</w:t>
            </w:r>
          </w:p>
          <w:p w14:paraId="0A7AFAB7" w14:textId="77777777" w:rsidR="007A2580" w:rsidRPr="007A2580" w:rsidRDefault="007A2580" w:rsidP="007A2580">
            <w:pPr>
              <w:spacing w:after="120" w:line="312" w:lineRule="auto"/>
            </w:pPr>
            <w:r w:rsidRPr="007A2580">
              <w:t>4. Education and awareness-raising:</w:t>
            </w:r>
          </w:p>
          <w:p w14:paraId="2AF100F2" w14:textId="77777777" w:rsidR="007A2580" w:rsidRPr="007A2580" w:rsidRDefault="007A2580" w:rsidP="007A2580">
            <w:pPr>
              <w:spacing w:after="120" w:line="312" w:lineRule="auto"/>
            </w:pPr>
            <w:r w:rsidRPr="007A2580">
              <w:t>- Campaigns and events: organise community-wide events, fairs, and campaigns to raise awareness about the importance of sustainable living and the benefits of the green transition.</w:t>
            </w:r>
          </w:p>
          <w:p w14:paraId="7ABDFBCF" w14:textId="77777777" w:rsidR="007A2580" w:rsidRPr="007A2580" w:rsidRDefault="007A2580" w:rsidP="007A2580">
            <w:pPr>
              <w:spacing w:after="120" w:line="312" w:lineRule="auto"/>
            </w:pPr>
            <w:r w:rsidRPr="007A2580">
              <w:t>- Digital outreach: utilise social media and other digital platforms to share success stories, tips, and educational content, fostering a sense of community and shared responsibility.</w:t>
            </w:r>
          </w:p>
          <w:p w14:paraId="6572215E" w14:textId="77777777" w:rsidR="007A2580" w:rsidRDefault="007A2580" w:rsidP="007A2580">
            <w:pPr>
              <w:spacing w:after="120" w:line="312" w:lineRule="auto"/>
            </w:pPr>
            <w:r w:rsidRPr="007A2580">
              <w:t>- Cultural integration: integrate environmental education into cultural events, celebrating the community's connection to nature and emphasizing the preservation of local ecosystems.</w:t>
            </w:r>
          </w:p>
          <w:p w14:paraId="65C15781" w14:textId="77777777" w:rsidR="004956ED" w:rsidRDefault="004956ED" w:rsidP="007A2580">
            <w:pPr>
              <w:spacing w:after="120" w:line="312" w:lineRule="auto"/>
            </w:pPr>
          </w:p>
          <w:p w14:paraId="36872CA3" w14:textId="05BC35BB" w:rsidR="004956ED" w:rsidRPr="004956ED" w:rsidRDefault="004956ED" w:rsidP="007A2580">
            <w:pPr>
              <w:spacing w:after="120" w:line="312" w:lineRule="auto"/>
              <w:rPr>
                <w:sz w:val="20"/>
                <w:szCs w:val="20"/>
              </w:rPr>
            </w:pPr>
            <w:r w:rsidRPr="004956ED">
              <w:rPr>
                <w:b/>
                <w:bCs/>
                <w:i/>
                <w:iCs/>
                <w:sz w:val="20"/>
                <w:szCs w:val="20"/>
              </w:rPr>
              <w:t xml:space="preserve">Grand Hotel Salerno, Salerno </w:t>
            </w:r>
            <w:r w:rsidRPr="004956ED">
              <w:rPr>
                <w:sz w:val="20"/>
                <w:szCs w:val="20"/>
              </w:rPr>
              <w:t>(first workshop on December 15</w:t>
            </w:r>
            <w:r w:rsidRPr="004956ED">
              <w:rPr>
                <w:sz w:val="20"/>
                <w:szCs w:val="20"/>
                <w:vertAlign w:val="superscript"/>
              </w:rPr>
              <w:t>th</w:t>
            </w:r>
          </w:p>
          <w:p w14:paraId="331DA6F0" w14:textId="59EA2BE5" w:rsidR="004956ED" w:rsidRPr="004956ED" w:rsidRDefault="004956ED" w:rsidP="004956ED">
            <w:pPr>
              <w:spacing w:after="120" w:line="312" w:lineRule="auto"/>
            </w:pPr>
            <w:r w:rsidRPr="004956ED">
              <w:t xml:space="preserve">The starting point was that </w:t>
            </w:r>
            <w:r w:rsidR="001F0857">
              <w:t>the concepts listed below are</w:t>
            </w:r>
            <w:r w:rsidRPr="004956ED">
              <w:t xml:space="preserve"> integrated into the decision-making processes and activities, ensuring that the community is actively involved in shaping its sustainable future. The emphasis is on inclusivity, collaboration, and recognising the diverse needs and perspectives within the community. By addressing global citizenship, engaging third-sector organisations, considering gender issues, and focusing on environmental challenges, the community-led green transition becomes a holistic and empowering endeavour that benefits both the local population and the broader global environment:</w:t>
            </w:r>
          </w:p>
          <w:p w14:paraId="139A093A" w14:textId="77777777" w:rsidR="004956ED" w:rsidRPr="004956ED" w:rsidRDefault="004956ED" w:rsidP="004956ED">
            <w:pPr>
              <w:spacing w:after="120" w:line="312" w:lineRule="auto"/>
            </w:pPr>
            <w:r w:rsidRPr="004956ED">
              <w:t>1. Global citizenship:</w:t>
            </w:r>
          </w:p>
          <w:p w14:paraId="1760A6DA" w14:textId="77777777" w:rsidR="004956ED" w:rsidRPr="004956ED" w:rsidRDefault="004956ED" w:rsidP="004956ED">
            <w:pPr>
              <w:spacing w:after="120" w:line="312" w:lineRule="auto"/>
            </w:pPr>
            <w:r w:rsidRPr="004956ED">
              <w:t>- Community Awareness: foster a sense of global citizenship by helping community members understand the interconnectedness of local actions and their global environmental impact.</w:t>
            </w:r>
          </w:p>
          <w:p w14:paraId="71EDB62F" w14:textId="77777777" w:rsidR="004956ED" w:rsidRPr="004956ED" w:rsidRDefault="004956ED" w:rsidP="004956ED">
            <w:pPr>
              <w:spacing w:after="120" w:line="312" w:lineRule="auto"/>
            </w:pPr>
            <w:r w:rsidRPr="004956ED">
              <w:t>- International collaboration: encourage partnerships with global organisations, sharing best practices and learning from successful green initiatives in other communities worldwide.</w:t>
            </w:r>
          </w:p>
          <w:p w14:paraId="272EA41D" w14:textId="48E5825B" w:rsidR="004956ED" w:rsidRPr="004956ED" w:rsidRDefault="004956ED" w:rsidP="004956ED">
            <w:pPr>
              <w:spacing w:after="120" w:line="312" w:lineRule="auto"/>
            </w:pPr>
            <w:r w:rsidRPr="004956ED">
              <w:t>- Cross-cultural exchange: facilitate exchanges and dialogues with communities facing similar environmental challenges, promoting the exchange of ideas and solutions on a global scale.</w:t>
            </w:r>
          </w:p>
          <w:p w14:paraId="435AA495" w14:textId="77777777" w:rsidR="004956ED" w:rsidRPr="004956ED" w:rsidRDefault="004956ED" w:rsidP="004956ED">
            <w:pPr>
              <w:spacing w:after="120" w:line="312" w:lineRule="auto"/>
            </w:pPr>
            <w:r w:rsidRPr="004956ED">
              <w:t>2. Third sector organisations:</w:t>
            </w:r>
          </w:p>
          <w:p w14:paraId="0768BCE0" w14:textId="690F07D8" w:rsidR="004956ED" w:rsidRPr="004956ED" w:rsidRDefault="004956ED" w:rsidP="004956ED">
            <w:pPr>
              <w:spacing w:after="120" w:line="312" w:lineRule="auto"/>
            </w:pPr>
            <w:r w:rsidRPr="004956ED">
              <w:t xml:space="preserve">- </w:t>
            </w:r>
            <w:r w:rsidR="00CD6472">
              <w:t>C</w:t>
            </w:r>
            <w:r w:rsidRPr="004956ED">
              <w:t>ollaborative partnerships: actively engage and collaborate with non-profit organisations, community groups, and NGOs specializing in environmental sustainability.</w:t>
            </w:r>
          </w:p>
          <w:p w14:paraId="5822A18F" w14:textId="77777777" w:rsidR="004956ED" w:rsidRPr="004956ED" w:rsidRDefault="004956ED" w:rsidP="004956ED">
            <w:pPr>
              <w:spacing w:after="120" w:line="312" w:lineRule="auto"/>
            </w:pPr>
            <w:r w:rsidRPr="004956ED">
              <w:t>- Resource Mobilisation: Work together with third-sector organisations to secure funding, technical expertise, and resources for green initiatives within the community.</w:t>
            </w:r>
          </w:p>
          <w:p w14:paraId="71E577A7" w14:textId="27C6A79D" w:rsidR="004956ED" w:rsidRPr="004956ED" w:rsidRDefault="004956ED" w:rsidP="004956ED">
            <w:pPr>
              <w:spacing w:after="120" w:line="312" w:lineRule="auto"/>
            </w:pPr>
            <w:r w:rsidRPr="004956ED">
              <w:t>- Capacity Building: Utilise the expertise of these organisations to build the capacity of community members in areas such as sustainable agriculture, waste management, and renewable energy.</w:t>
            </w:r>
          </w:p>
          <w:p w14:paraId="0B2C3D14" w14:textId="77777777" w:rsidR="004956ED" w:rsidRPr="004956ED" w:rsidRDefault="004956ED" w:rsidP="004956ED">
            <w:pPr>
              <w:spacing w:after="120" w:line="312" w:lineRule="auto"/>
            </w:pPr>
            <w:r w:rsidRPr="004956ED">
              <w:t>3. Gender issues:</w:t>
            </w:r>
          </w:p>
          <w:p w14:paraId="3B2FE209" w14:textId="77777777" w:rsidR="004956ED" w:rsidRPr="004956ED" w:rsidRDefault="004956ED" w:rsidP="004956ED">
            <w:pPr>
              <w:spacing w:after="120" w:line="312" w:lineRule="auto"/>
            </w:pPr>
            <w:r w:rsidRPr="004956ED">
              <w:t>- Inclusive decision-making: ensure the active participation of women in decision-making processes related to environmental initiatives, recognizing the unique perspectives and knowledge they bring.</w:t>
            </w:r>
          </w:p>
          <w:p w14:paraId="36FF4ED5" w14:textId="77777777" w:rsidR="004956ED" w:rsidRPr="004956ED" w:rsidRDefault="004956ED" w:rsidP="004956ED">
            <w:pPr>
              <w:spacing w:after="120" w:line="312" w:lineRule="auto"/>
            </w:pPr>
            <w:r w:rsidRPr="004956ED">
              <w:t>- Empowerment programmes: implement programmes that empower women with skills in sustainable agriculture, renewable energy, and environmental conservation, enabling them to play key roles in the green transition.</w:t>
            </w:r>
          </w:p>
          <w:p w14:paraId="7B8019DE" w14:textId="77777777" w:rsidR="004956ED" w:rsidRDefault="004956ED" w:rsidP="004956ED">
            <w:pPr>
              <w:spacing w:after="120" w:line="312" w:lineRule="auto"/>
            </w:pPr>
            <w:r w:rsidRPr="004956ED">
              <w:t>- Gender-responsive policies: develop policies that address gender disparities and ensure that the benefits of green development are equitably distributed among all community members, irrespective of gender.</w:t>
            </w:r>
          </w:p>
          <w:p w14:paraId="4527A58F" w14:textId="77777777" w:rsidR="001F0857" w:rsidRPr="001F0857" w:rsidRDefault="001F0857" w:rsidP="001F0857">
            <w:pPr>
              <w:spacing w:after="120" w:line="312" w:lineRule="auto"/>
            </w:pPr>
            <w:r w:rsidRPr="001F0857">
              <w:t>4. Environmental issues:</w:t>
            </w:r>
          </w:p>
          <w:p w14:paraId="1D074A79" w14:textId="77777777" w:rsidR="001F0857" w:rsidRPr="001F0857" w:rsidRDefault="001F0857" w:rsidP="001F0857">
            <w:pPr>
              <w:spacing w:after="120" w:line="312" w:lineRule="auto"/>
            </w:pPr>
            <w:r w:rsidRPr="001F0857">
              <w:t>- Localised solutions: tailor environmental initiatives to the specific needs and challenges of the community, addressing issues such as water scarcity, deforestation, and pollution.</w:t>
            </w:r>
          </w:p>
          <w:p w14:paraId="3BC0D089" w14:textId="77777777" w:rsidR="001F0857" w:rsidRPr="001F0857" w:rsidRDefault="001F0857" w:rsidP="001F0857">
            <w:pPr>
              <w:spacing w:after="120" w:line="312" w:lineRule="auto"/>
            </w:pPr>
            <w:r w:rsidRPr="001F0857">
              <w:t xml:space="preserve"> - Eco-friendly infrastructure: collaboratively design and implement infrastructure projects that promote eco-friendly practices, such as sustainable housing, rainwater harvesting, and green transportation options.</w:t>
            </w:r>
          </w:p>
          <w:p w14:paraId="4F5AA4C6" w14:textId="601E93B4" w:rsidR="001F0857" w:rsidRPr="004956ED" w:rsidRDefault="001F0857" w:rsidP="001F0857">
            <w:pPr>
              <w:spacing w:after="120" w:line="312" w:lineRule="auto"/>
            </w:pPr>
            <w:r w:rsidRPr="001F0857">
              <w:t>- Biodiversity conservation: implement strategies to protect and enhance local biodiversity, including reforestation projects, wildlife conservation efforts, and the preservation of natural habitats</w:t>
            </w:r>
            <w:r>
              <w:t>.</w:t>
            </w:r>
          </w:p>
          <w:p w14:paraId="08724CBD" w14:textId="6A916BA4" w:rsidR="007A2580" w:rsidRDefault="007A2580" w:rsidP="007A2580">
            <w:pPr>
              <w:spacing w:after="120" w:line="312" w:lineRule="auto"/>
            </w:pPr>
          </w:p>
          <w:p w14:paraId="304F1BA8" w14:textId="3B1F90A5" w:rsidR="007A2580" w:rsidRPr="007A2580" w:rsidRDefault="007A2580" w:rsidP="007A2580">
            <w:pPr>
              <w:spacing w:after="120" w:line="312" w:lineRule="auto"/>
              <w:rPr>
                <w:b/>
                <w:bCs/>
                <w:i/>
                <w:iCs/>
                <w:sz w:val="20"/>
                <w:szCs w:val="20"/>
              </w:rPr>
            </w:pPr>
            <w:r w:rsidRPr="007A2580">
              <w:rPr>
                <w:b/>
                <w:bCs/>
                <w:i/>
                <w:iCs/>
                <w:sz w:val="20"/>
                <w:szCs w:val="20"/>
              </w:rPr>
              <w:t>Grand Hotel Salerno, Salerno</w:t>
            </w:r>
            <w:r>
              <w:rPr>
                <w:b/>
                <w:bCs/>
                <w:i/>
                <w:iCs/>
                <w:sz w:val="20"/>
                <w:szCs w:val="20"/>
              </w:rPr>
              <w:t xml:space="preserve"> </w:t>
            </w:r>
            <w:r w:rsidRPr="007A2580">
              <w:rPr>
                <w:sz w:val="20"/>
                <w:szCs w:val="20"/>
              </w:rPr>
              <w:t>(</w:t>
            </w:r>
            <w:r w:rsidR="004956ED">
              <w:rPr>
                <w:sz w:val="20"/>
                <w:szCs w:val="20"/>
              </w:rPr>
              <w:t>second</w:t>
            </w:r>
            <w:r w:rsidRPr="007A2580">
              <w:rPr>
                <w:sz w:val="20"/>
                <w:szCs w:val="20"/>
              </w:rPr>
              <w:t xml:space="preserve"> workshop on December 15</w:t>
            </w:r>
            <w:r w:rsidRPr="007A2580">
              <w:rPr>
                <w:sz w:val="20"/>
                <w:szCs w:val="20"/>
                <w:vertAlign w:val="superscript"/>
              </w:rPr>
              <w:t>th</w:t>
            </w:r>
            <w:r w:rsidRPr="007A2580">
              <w:rPr>
                <w:sz w:val="20"/>
                <w:szCs w:val="20"/>
              </w:rPr>
              <w:t>)</w:t>
            </w:r>
          </w:p>
          <w:p w14:paraId="699A0053" w14:textId="38DE31E3" w:rsidR="004956ED" w:rsidRPr="004956ED" w:rsidRDefault="004956ED" w:rsidP="004956ED">
            <w:pPr>
              <w:spacing w:after="120" w:line="312" w:lineRule="auto"/>
            </w:pPr>
            <w:r w:rsidRPr="004956ED">
              <w:t>The focus of discussion was on the implications of climate change, green transition</w:t>
            </w:r>
            <w:r>
              <w:t>,</w:t>
            </w:r>
            <w:r w:rsidRPr="004956ED">
              <w:t xml:space="preserve"> and vulnerabilities in local communities.</w:t>
            </w:r>
          </w:p>
          <w:p w14:paraId="540B6590" w14:textId="77777777" w:rsidR="004956ED" w:rsidRPr="004956ED" w:rsidRDefault="004956ED" w:rsidP="004956ED">
            <w:pPr>
              <w:spacing w:after="120" w:line="312" w:lineRule="auto"/>
            </w:pPr>
            <w:r w:rsidRPr="004956ED">
              <w:t>1. Environmental issues:</w:t>
            </w:r>
          </w:p>
          <w:p w14:paraId="5444375A" w14:textId="77777777" w:rsidR="004956ED" w:rsidRPr="004956ED" w:rsidRDefault="004956ED" w:rsidP="004956ED">
            <w:pPr>
              <w:spacing w:after="120" w:line="312" w:lineRule="auto"/>
            </w:pPr>
            <w:r w:rsidRPr="004956ED">
              <w:t>- Community mapping: engage community members in mapping local environmental issues such as pollution, deforestation, and water scarcity. This participatory approach ensures that the community's unique challenges are identified and addressed.</w:t>
            </w:r>
          </w:p>
          <w:p w14:paraId="580C6311" w14:textId="77777777" w:rsidR="004956ED" w:rsidRPr="004956ED" w:rsidRDefault="004956ED" w:rsidP="004956ED">
            <w:pPr>
              <w:spacing w:after="120" w:line="312" w:lineRule="auto"/>
            </w:pPr>
            <w:r w:rsidRPr="004956ED">
              <w:t>- Sustainable resource management: collaboratively design and implement projects that promote sustainable resource management, including waste reduction, recycling programmes, and the conservation of natural habitats.</w:t>
            </w:r>
          </w:p>
          <w:p w14:paraId="5E4680DB" w14:textId="3F2C9307" w:rsidR="004956ED" w:rsidRPr="004956ED" w:rsidRDefault="004956ED" w:rsidP="004956ED">
            <w:pPr>
              <w:spacing w:after="120" w:line="312" w:lineRule="auto"/>
            </w:pPr>
            <w:r w:rsidRPr="004956ED">
              <w:t>- Green infrastructure: develop and adopt eco-friendly infrastructure solutions such as green buildings, renewable energy installations, and sustainable transportation options to mitigate the impact of human activities on the environment.</w:t>
            </w:r>
          </w:p>
          <w:p w14:paraId="51CA2ACC" w14:textId="77777777" w:rsidR="004956ED" w:rsidRPr="004956ED" w:rsidRDefault="004956ED" w:rsidP="004956ED">
            <w:pPr>
              <w:spacing w:after="120" w:line="312" w:lineRule="auto"/>
            </w:pPr>
            <w:r w:rsidRPr="004956ED">
              <w:t>2. Discrimination:</w:t>
            </w:r>
          </w:p>
          <w:p w14:paraId="53D8BAC3" w14:textId="2E39B2A0" w:rsidR="004956ED" w:rsidRPr="004956ED" w:rsidRDefault="004956ED" w:rsidP="004956ED">
            <w:pPr>
              <w:spacing w:after="120" w:line="312" w:lineRule="auto"/>
            </w:pPr>
            <w:r w:rsidRPr="004956ED">
              <w:t xml:space="preserve">- Inclusive decision-making: </w:t>
            </w:r>
            <w:r>
              <w:t>foster</w:t>
            </w:r>
            <w:r w:rsidRPr="004956ED">
              <w:t xml:space="preserve"> an inclusive decision-making process that ensures the participation of all community members, regardless of gender, ethnicity, or socio-economic status.</w:t>
            </w:r>
          </w:p>
          <w:p w14:paraId="3C819ED6" w14:textId="77777777" w:rsidR="004956ED" w:rsidRPr="004956ED" w:rsidRDefault="004956ED" w:rsidP="004956ED">
            <w:pPr>
              <w:spacing w:after="120" w:line="312" w:lineRule="auto"/>
            </w:pPr>
            <w:r w:rsidRPr="004956ED">
              <w:t xml:space="preserve">   - Anti-discrimination training: conduct workshops and training sessions to raise awareness about the impacts of discrimination and promote inclusivity and diversity within the community.</w:t>
            </w:r>
          </w:p>
          <w:p w14:paraId="2DB9B7D3" w14:textId="6DCEDD7C" w:rsidR="004956ED" w:rsidRPr="004956ED" w:rsidRDefault="004956ED" w:rsidP="004956ED">
            <w:pPr>
              <w:spacing w:after="120" w:line="312" w:lineRule="auto"/>
            </w:pPr>
            <w:r w:rsidRPr="004956ED">
              <w:t>- Equitable resource distribution: ensure that the benefits of green development are distributed equitably, addressing any historical disparities and working towards social justice within the community.</w:t>
            </w:r>
          </w:p>
          <w:p w14:paraId="48CDEB66" w14:textId="77777777" w:rsidR="004956ED" w:rsidRPr="004956ED" w:rsidRDefault="004956ED" w:rsidP="004956ED">
            <w:pPr>
              <w:spacing w:after="120" w:line="312" w:lineRule="auto"/>
            </w:pPr>
            <w:r w:rsidRPr="004956ED">
              <w:t>3. Vulnerability:</w:t>
            </w:r>
          </w:p>
          <w:p w14:paraId="1ECC886A" w14:textId="77777777" w:rsidR="004956ED" w:rsidRPr="004956ED" w:rsidRDefault="004956ED" w:rsidP="004956ED">
            <w:pPr>
              <w:spacing w:after="120" w:line="312" w:lineRule="auto"/>
            </w:pPr>
            <w:r w:rsidRPr="004956ED">
              <w:t xml:space="preserve">   - Risk assessments: collaboratively assess the community's vulnerabilities to environmental and social risks, considering factors such as geography, climate, and socio-economic conditions.</w:t>
            </w:r>
          </w:p>
          <w:p w14:paraId="279A149D" w14:textId="24CCBF53" w:rsidR="004956ED" w:rsidRPr="004956ED" w:rsidRDefault="004956ED" w:rsidP="004956ED">
            <w:pPr>
              <w:spacing w:after="120" w:line="312" w:lineRule="auto"/>
            </w:pPr>
            <w:r w:rsidRPr="004956ED">
              <w:t xml:space="preserve">   - Community resilience </w:t>
            </w:r>
            <w:r>
              <w:t>programs</w:t>
            </w:r>
            <w:r w:rsidRPr="004956ED">
              <w:t xml:space="preserve">: Develop and implement resilience-building </w:t>
            </w:r>
            <w:r>
              <w:t>programs</w:t>
            </w:r>
            <w:r w:rsidRPr="004956ED">
              <w:t xml:space="preserve"> that empower the community to adapt to changing environmental conditions, ensuring that vulnerable populations receive the necessary support.</w:t>
            </w:r>
          </w:p>
          <w:p w14:paraId="6220467B" w14:textId="3E8CB3E9" w:rsidR="004956ED" w:rsidRPr="004956ED" w:rsidRDefault="004956ED" w:rsidP="004956ED">
            <w:pPr>
              <w:spacing w:after="120" w:line="312" w:lineRule="auto"/>
            </w:pPr>
            <w:r w:rsidRPr="004956ED">
              <w:t xml:space="preserve">   - Early warning systems: establish community-based early warning systems to mitigate the impact of extreme weather</w:t>
            </w:r>
            <w:r w:rsidRPr="004956ED">
              <w:rPr>
                <w:rFonts w:ascii="Calibri" w:eastAsia="Calibri" w:hAnsi="Calibri" w:cs="Calibri"/>
                <w:sz w:val="22"/>
                <w:szCs w:val="22"/>
                <w:lang w:eastAsia="en-GB"/>
              </w:rPr>
              <w:t xml:space="preserve"> </w:t>
            </w:r>
            <w:r w:rsidRPr="004956ED">
              <w:t>events and other climate-related risks, involving community members in planning and implementation.</w:t>
            </w:r>
          </w:p>
          <w:p w14:paraId="0B3CBF5E" w14:textId="77777777" w:rsidR="004956ED" w:rsidRPr="004956ED" w:rsidRDefault="004956ED" w:rsidP="004956ED">
            <w:pPr>
              <w:spacing w:after="120" w:line="312" w:lineRule="auto"/>
            </w:pPr>
            <w:r w:rsidRPr="004956ED">
              <w:t>4. Climate Change:</w:t>
            </w:r>
          </w:p>
          <w:p w14:paraId="34863518" w14:textId="77777777" w:rsidR="004956ED" w:rsidRPr="004956ED" w:rsidRDefault="004956ED" w:rsidP="004956ED">
            <w:pPr>
              <w:spacing w:after="120" w:line="312" w:lineRule="auto"/>
            </w:pPr>
            <w:r w:rsidRPr="004956ED">
              <w:t xml:space="preserve">   - Adaptation strategies: work with the community to identify and implement climate adaptation strategies, such as sustainable agriculture practices, water management solutions, and the development of climate-resilient infrastructure.</w:t>
            </w:r>
          </w:p>
          <w:p w14:paraId="1BAF9930" w14:textId="77777777" w:rsidR="004956ED" w:rsidRPr="004956ED" w:rsidRDefault="004956ED" w:rsidP="004956ED">
            <w:pPr>
              <w:spacing w:after="120" w:line="312" w:lineRule="auto"/>
            </w:pPr>
            <w:r w:rsidRPr="004956ED">
              <w:t xml:space="preserve">   - Mitigation measures: collaborate on initiatives to reduce the community's carbon footprint, including the promotion of renewable energy, afforestation projects, and energy-efficient practices.</w:t>
            </w:r>
          </w:p>
          <w:p w14:paraId="6C3881A3" w14:textId="582412D1" w:rsidR="004956ED" w:rsidRPr="004956ED" w:rsidRDefault="004956ED" w:rsidP="004956ED">
            <w:pPr>
              <w:spacing w:after="120" w:line="312" w:lineRule="auto"/>
            </w:pPr>
            <w:r w:rsidRPr="004956ED">
              <w:t xml:space="preserve">   - Climate education: conduct educational </w:t>
            </w:r>
            <w:r>
              <w:t>programs</w:t>
            </w:r>
            <w:r w:rsidRPr="004956ED">
              <w:t xml:space="preserve"> on the local impacts of climate change, empowering community members to make informed decisions and take collective action to address this global challenge.</w:t>
            </w:r>
          </w:p>
          <w:p w14:paraId="42C28622" w14:textId="00ACE9E7" w:rsidR="001F0857" w:rsidRDefault="004956ED" w:rsidP="004956ED">
            <w:pPr>
              <w:spacing w:after="120" w:line="312" w:lineRule="auto"/>
            </w:pPr>
            <w:r w:rsidRPr="004956ED">
              <w:t>In the participatory framework, these concepts are interconnected, recognizing that addressing environmental issues and climate change involves a holistic approach that considers social dynamics and vulnerabilities. The aim is to empower the community to collectively overcome discrimination, enhance resilience, and actively contribute to a green transition that is just, inclusive, and sustainable for all.</w:t>
            </w:r>
          </w:p>
          <w:p w14:paraId="07B5B6E5" w14:textId="77777777" w:rsidR="00CD6472" w:rsidRPr="00CD6472" w:rsidRDefault="00CD6472" w:rsidP="004956ED">
            <w:pPr>
              <w:spacing w:after="120" w:line="312" w:lineRule="auto"/>
            </w:pPr>
          </w:p>
          <w:p w14:paraId="5FA345CA" w14:textId="018ABEB3" w:rsidR="004956ED" w:rsidRDefault="004956ED" w:rsidP="004956ED">
            <w:pPr>
              <w:spacing w:after="120" w:line="312" w:lineRule="auto"/>
              <w:rPr>
                <w:sz w:val="20"/>
                <w:szCs w:val="20"/>
              </w:rPr>
            </w:pPr>
            <w:r w:rsidRPr="004956ED">
              <w:rPr>
                <w:b/>
                <w:bCs/>
                <w:i/>
                <w:iCs/>
                <w:sz w:val="20"/>
                <w:szCs w:val="20"/>
              </w:rPr>
              <w:t xml:space="preserve">Grand Hotel Salerno, Salerno </w:t>
            </w:r>
            <w:r w:rsidRPr="004956ED">
              <w:rPr>
                <w:sz w:val="20"/>
                <w:szCs w:val="20"/>
              </w:rPr>
              <w:t>(December 1</w:t>
            </w:r>
            <w:r w:rsidR="001F0857">
              <w:rPr>
                <w:sz w:val="20"/>
                <w:szCs w:val="20"/>
              </w:rPr>
              <w:t>6</w:t>
            </w:r>
            <w:r w:rsidRPr="004956ED">
              <w:rPr>
                <w:sz w:val="20"/>
                <w:szCs w:val="20"/>
                <w:vertAlign w:val="superscript"/>
              </w:rPr>
              <w:t>th</w:t>
            </w:r>
            <w:r w:rsidRPr="004956ED">
              <w:rPr>
                <w:sz w:val="20"/>
                <w:szCs w:val="20"/>
              </w:rPr>
              <w:t>)</w:t>
            </w:r>
          </w:p>
          <w:p w14:paraId="3ABBAC00" w14:textId="77D5860F" w:rsidR="001F0857" w:rsidRPr="001F0857" w:rsidRDefault="001F0857" w:rsidP="001F0857">
            <w:pPr>
              <w:spacing w:after="120" w:line="312" w:lineRule="auto"/>
            </w:pPr>
            <w:r w:rsidRPr="001F0857">
              <w:t>Discussion focussed on climate change, the green transition, and the role of social economy organisations in ensuring general interest, social justice, and sustainability:</w:t>
            </w:r>
          </w:p>
          <w:p w14:paraId="4CC24E59" w14:textId="77777777" w:rsidR="001F0857" w:rsidRPr="001F0857" w:rsidRDefault="001F0857" w:rsidP="001F0857">
            <w:pPr>
              <w:spacing w:after="120" w:line="312" w:lineRule="auto"/>
            </w:pPr>
            <w:r w:rsidRPr="001F0857">
              <w:t>Climate Change:</w:t>
            </w:r>
          </w:p>
          <w:p w14:paraId="3EB1509E" w14:textId="5584D513" w:rsidR="001F0857" w:rsidRPr="001F0857" w:rsidRDefault="001F0857" w:rsidP="001F0857">
            <w:pPr>
              <w:spacing w:after="120" w:line="312" w:lineRule="auto"/>
            </w:pPr>
            <w:r w:rsidRPr="001F0857">
              <w:t>1. Shared awareness: the workshop participants gained a shared awareness of the local impacts of climate change, realizing that shifts in weather patterns, extreme events, and changes in ecosystems are not abstract global issues but tangible experiences in our community.</w:t>
            </w:r>
          </w:p>
          <w:p w14:paraId="3311C354" w14:textId="5A0FBAAA" w:rsidR="001F0857" w:rsidRPr="001F0857" w:rsidRDefault="001F0857" w:rsidP="001F0857">
            <w:pPr>
              <w:spacing w:after="120" w:line="312" w:lineRule="auto"/>
            </w:pPr>
            <w:r w:rsidRPr="001F0857">
              <w:t xml:space="preserve">2. Community resilience: the discussion led to an understanding that addressing climate change is not solely about mitigating emissions but also </w:t>
            </w:r>
            <w:r>
              <w:t xml:space="preserve">about </w:t>
            </w:r>
            <w:r w:rsidRPr="001F0857">
              <w:t>building community resilience. There was a recognition of the need to adapt to local climate challenges through sustainable practices and infrastructure.</w:t>
            </w:r>
          </w:p>
          <w:p w14:paraId="69240ACB" w14:textId="670BA3BA" w:rsidR="001F0857" w:rsidRPr="001F0857" w:rsidRDefault="001F0857" w:rsidP="001F0857">
            <w:pPr>
              <w:spacing w:after="120" w:line="312" w:lineRule="auto"/>
            </w:pPr>
            <w:r w:rsidRPr="001F0857">
              <w:t>3. Call for action: the workshop participants expressed a collective sense of urgency and responsibility. There was a unanimous call for immediate action at the community level, emphasizing the importance of each individual's contribution to a more sustainable and climate-resilient future.</w:t>
            </w:r>
          </w:p>
          <w:p w14:paraId="26BF04BC" w14:textId="77777777" w:rsidR="001F0857" w:rsidRPr="001F0857" w:rsidRDefault="001F0857" w:rsidP="001F0857">
            <w:pPr>
              <w:spacing w:after="120" w:line="312" w:lineRule="auto"/>
            </w:pPr>
            <w:r w:rsidRPr="001F0857">
              <w:t>Green Transition:</w:t>
            </w:r>
          </w:p>
          <w:p w14:paraId="7A9B071D" w14:textId="4494FF3F" w:rsidR="001F0857" w:rsidRPr="001F0857" w:rsidRDefault="001F0857" w:rsidP="001F0857">
            <w:pPr>
              <w:spacing w:after="120" w:line="312" w:lineRule="auto"/>
            </w:pPr>
            <w:r w:rsidRPr="001F0857">
              <w:t>1. Local vision: through the discussion, a local vision for the green transition emerged. Participants envisioned a community characterised by renewable energy sources, sustainable agriculture, waste reduction, and green spaces, promoting a healthier and more vibrant living environment.</w:t>
            </w:r>
          </w:p>
          <w:p w14:paraId="7183FCC5" w14:textId="2310E436" w:rsidR="001F0857" w:rsidRPr="001F0857" w:rsidRDefault="001F0857" w:rsidP="001F0857">
            <w:pPr>
              <w:spacing w:after="120" w:line="312" w:lineRule="auto"/>
            </w:pPr>
            <w:r w:rsidRPr="001F0857">
              <w:t>2. Inclusive decision-making: the participants highlighted the significance of involving the entire community in decision-making processes related to the green transition. They stressed the need for diverse perspectives, ensuring that the transition is inclusive and addresses the specific needs of all community members.</w:t>
            </w:r>
          </w:p>
          <w:p w14:paraId="6F850D58" w14:textId="77777777" w:rsidR="001F0857" w:rsidRDefault="001F0857" w:rsidP="001F0857">
            <w:pPr>
              <w:spacing w:after="120" w:line="312" w:lineRule="auto"/>
            </w:pPr>
            <w:r w:rsidRPr="001F0857">
              <w:t>3. Economic opportunities: there was a shared understanding that the green transition presents economic opportunities for the community. Participants discussed the potential for job creation through initiatives such as community gardens, energy-efficient projects, and eco-friendly businesses.</w:t>
            </w:r>
          </w:p>
          <w:p w14:paraId="0D563AF2" w14:textId="77777777" w:rsidR="001F0857" w:rsidRPr="001F0857" w:rsidRDefault="001F0857" w:rsidP="001F0857">
            <w:pPr>
              <w:spacing w:after="120" w:line="312" w:lineRule="auto"/>
            </w:pPr>
            <w:r w:rsidRPr="001F0857">
              <w:t>Role of social economy organisations:</w:t>
            </w:r>
          </w:p>
          <w:p w14:paraId="26B942A6" w14:textId="6136247F" w:rsidR="001F0857" w:rsidRPr="001F0857" w:rsidRDefault="001F0857" w:rsidP="001F0857">
            <w:pPr>
              <w:spacing w:after="120" w:line="312" w:lineRule="auto"/>
            </w:pPr>
            <w:r w:rsidRPr="001F0857">
              <w:t>1. recognizing contributions: The workshop participants recognised and celebrated the contributions of existing social economy organisations in the community. Examples were shared, showcasing how these organisations have been actively working towards social justice, sustainability, and the well-being of the community.</w:t>
            </w:r>
          </w:p>
          <w:p w14:paraId="7C7DA204" w14:textId="52C49395" w:rsidR="001F0857" w:rsidRPr="001F0857" w:rsidRDefault="001F0857" w:rsidP="001F0857">
            <w:pPr>
              <w:spacing w:after="120" w:line="312" w:lineRule="auto"/>
            </w:pPr>
            <w:r w:rsidRPr="001F0857">
              <w:t>2. Advocacy for collaboration: the discussion emphasised the importance of collaboration between social economy organisations and the broader community. Participants advocated for these organisations to serve as bridges, connecting resources, expertise, and opportunities to ensure that the benefits of the green transition are shared equitably.</w:t>
            </w:r>
          </w:p>
          <w:p w14:paraId="7ABD69B0" w14:textId="77777777" w:rsidR="001F0857" w:rsidRDefault="001F0857" w:rsidP="001F0857">
            <w:pPr>
              <w:spacing w:after="120" w:line="312" w:lineRule="auto"/>
            </w:pPr>
            <w:r w:rsidRPr="001F0857">
              <w:t>3. Equity and access: there was a strong consensus that social economy organisations play a critical role in ensuring that the benefits of sustainability initiatives reach everyone. The discussion emphasised the need to prioritise equity, address social disparities, and provide equal access to green opportunities.</w:t>
            </w:r>
          </w:p>
          <w:p w14:paraId="3F66A16E" w14:textId="77777777" w:rsidR="001F0857" w:rsidRPr="001F0857" w:rsidRDefault="001F0857" w:rsidP="001F0857">
            <w:pPr>
              <w:spacing w:after="120" w:line="312" w:lineRule="auto"/>
            </w:pPr>
            <w:r w:rsidRPr="001F0857">
              <w:t>Next Steps:</w:t>
            </w:r>
          </w:p>
          <w:p w14:paraId="7795BA2A" w14:textId="12D8380F" w:rsidR="001F0857" w:rsidRPr="001F0857" w:rsidRDefault="001F0857" w:rsidP="001F0857">
            <w:pPr>
              <w:spacing w:after="120" w:line="312" w:lineRule="auto"/>
            </w:pPr>
            <w:r w:rsidRPr="001F0857">
              <w:t>1. Community action plan: as a result of the workshop, participants expressed enthusiasm for developing a community action plan. This plan would outline specific steps, projects, and timelines for implementing sustainable practices and fostering the green transition.</w:t>
            </w:r>
          </w:p>
          <w:p w14:paraId="00AB6612" w14:textId="0BEB4229" w:rsidR="001F0857" w:rsidRPr="001F0857" w:rsidRDefault="001F0857" w:rsidP="001F0857">
            <w:pPr>
              <w:spacing w:after="120" w:line="312" w:lineRule="auto"/>
            </w:pPr>
            <w:r w:rsidRPr="001F0857">
              <w:t>2. Formation of task forces: participants discussed the formation of task forces that would focus on key areas such as renewable energy, sustainable agriculture, and waste reduction. These task forces would include members from social economy organisations, local government, and community residents.</w:t>
            </w:r>
          </w:p>
          <w:p w14:paraId="6E22D43A" w14:textId="5B55E6E6" w:rsidR="007A2580" w:rsidRPr="007A2580" w:rsidRDefault="001F0857" w:rsidP="007A2580">
            <w:pPr>
              <w:spacing w:after="120" w:line="312" w:lineRule="auto"/>
            </w:pPr>
            <w:r w:rsidRPr="001F0857">
              <w:t>3. Continuous dialogue: the workshop concluded with a commitment to maintaining an ongoing dialogue. Participants recognised the importance of continuous communication to track progress, address challenges, and celebrate successes on the journey towards a sustainable, just, and resilient community.</w:t>
            </w:r>
          </w:p>
          <w:p w14:paraId="24209829" w14:textId="77777777" w:rsidR="007A2580" w:rsidRPr="00DB7EA6" w:rsidRDefault="007A2580" w:rsidP="00DB7EA6">
            <w:pPr>
              <w:spacing w:after="120" w:line="312" w:lineRule="auto"/>
              <w:rPr>
                <w:b/>
                <w:bCs/>
                <w:i/>
                <w:iCs/>
                <w:sz w:val="20"/>
                <w:szCs w:val="20"/>
              </w:rPr>
            </w:pPr>
          </w:p>
          <w:p w14:paraId="5FAA41B7" w14:textId="093BDC05" w:rsidR="00B94FEC" w:rsidRDefault="00B94FEC" w:rsidP="00441D72">
            <w:pPr>
              <w:pStyle w:val="ListParagraph"/>
              <w:numPr>
                <w:ilvl w:val="0"/>
                <w:numId w:val="18"/>
              </w:numPr>
              <w:spacing w:after="120" w:line="312" w:lineRule="auto"/>
              <w:contextualSpacing w:val="0"/>
              <w:jc w:val="both"/>
              <w:rPr>
                <w:b/>
                <w:bCs/>
                <w:color w:val="595959"/>
                <w:sz w:val="20"/>
                <w:szCs w:val="20"/>
              </w:rPr>
            </w:pPr>
            <w:r>
              <w:rPr>
                <w:b/>
                <w:bCs/>
                <w:color w:val="595959"/>
                <w:sz w:val="20"/>
                <w:szCs w:val="20"/>
              </w:rPr>
              <w:t>Croatia</w:t>
            </w:r>
          </w:p>
          <w:p w14:paraId="108CDED5" w14:textId="214E884A" w:rsidR="00874686" w:rsidRDefault="00874686" w:rsidP="00874686">
            <w:pPr>
              <w:spacing w:after="120" w:line="312" w:lineRule="auto"/>
              <w:jc w:val="both"/>
              <w:rPr>
                <w:color w:val="595959"/>
              </w:rPr>
            </w:pPr>
            <w:r w:rsidRPr="00874686">
              <w:rPr>
                <w:color w:val="595959"/>
              </w:rPr>
              <w:t>For this event</w:t>
            </w:r>
            <w:r>
              <w:rPr>
                <w:color w:val="595959"/>
              </w:rPr>
              <w:t xml:space="preserve"> were organized two workshops with</w:t>
            </w:r>
            <w:r w:rsidRPr="00874686">
              <w:rPr>
                <w:color w:val="595959"/>
              </w:rPr>
              <w:t xml:space="preserve"> people from local areas, who are involved or work in the following: local governmental authorities, health services, non-governmental organisations, sports clubs</w:t>
            </w:r>
            <w:r>
              <w:rPr>
                <w:color w:val="595959"/>
              </w:rPr>
              <w:t>,</w:t>
            </w:r>
            <w:r w:rsidRPr="00874686">
              <w:rPr>
                <w:color w:val="595959"/>
              </w:rPr>
              <w:t xml:space="preserve"> and individual interested parties. All have an interest in Green issues and all are active in the local community. </w:t>
            </w:r>
            <w:r>
              <w:rPr>
                <w:color w:val="595959"/>
              </w:rPr>
              <w:t>These</w:t>
            </w:r>
            <w:r w:rsidRPr="00874686">
              <w:rPr>
                <w:color w:val="595959"/>
              </w:rPr>
              <w:t xml:space="preserve"> workshops </w:t>
            </w:r>
            <w:r>
              <w:rPr>
                <w:color w:val="595959"/>
              </w:rPr>
              <w:t xml:space="preserve">were held </w:t>
            </w:r>
            <w:r w:rsidRPr="00874686">
              <w:rPr>
                <w:color w:val="595959"/>
              </w:rPr>
              <w:t xml:space="preserve">in the local community, one in Lisina on the hills of the mountain </w:t>
            </w:r>
            <w:proofErr w:type="spellStart"/>
            <w:r w:rsidRPr="00874686">
              <w:rPr>
                <w:color w:val="595959"/>
              </w:rPr>
              <w:t>Učka</w:t>
            </w:r>
            <w:proofErr w:type="spellEnd"/>
            <w:r w:rsidRPr="00874686">
              <w:rPr>
                <w:color w:val="595959"/>
              </w:rPr>
              <w:t>, a Nature Park</w:t>
            </w:r>
            <w:r>
              <w:rPr>
                <w:color w:val="595959"/>
              </w:rPr>
              <w:t>,</w:t>
            </w:r>
            <w:r w:rsidRPr="00874686">
              <w:rPr>
                <w:color w:val="595959"/>
              </w:rPr>
              <w:t xml:space="preserve"> and the other on the island of </w:t>
            </w:r>
            <w:proofErr w:type="spellStart"/>
            <w:r w:rsidRPr="00874686">
              <w:rPr>
                <w:color w:val="595959"/>
              </w:rPr>
              <w:t>Krk</w:t>
            </w:r>
            <w:proofErr w:type="spellEnd"/>
            <w:r w:rsidRPr="00874686">
              <w:rPr>
                <w:color w:val="595959"/>
              </w:rPr>
              <w:t xml:space="preserve">, in </w:t>
            </w:r>
            <w:proofErr w:type="spellStart"/>
            <w:r w:rsidRPr="00874686">
              <w:rPr>
                <w:color w:val="595959"/>
              </w:rPr>
              <w:t>Omišalj</w:t>
            </w:r>
            <w:proofErr w:type="spellEnd"/>
            <w:r w:rsidRPr="00874686">
              <w:rPr>
                <w:color w:val="595959"/>
              </w:rPr>
              <w:t>.</w:t>
            </w:r>
          </w:p>
          <w:p w14:paraId="5277652F" w14:textId="32B91672" w:rsidR="00874686" w:rsidRPr="00874686" w:rsidRDefault="00874686" w:rsidP="00874686">
            <w:pPr>
              <w:spacing w:after="120" w:line="312" w:lineRule="auto"/>
              <w:jc w:val="both"/>
              <w:rPr>
                <w:b/>
                <w:bCs/>
                <w:i/>
                <w:iCs/>
                <w:color w:val="595959"/>
                <w:sz w:val="20"/>
                <w:szCs w:val="20"/>
              </w:rPr>
            </w:pPr>
            <w:r w:rsidRPr="00874686">
              <w:rPr>
                <w:b/>
                <w:bCs/>
                <w:i/>
                <w:iCs/>
                <w:color w:val="595959"/>
                <w:sz w:val="20"/>
                <w:szCs w:val="20"/>
              </w:rPr>
              <w:t xml:space="preserve">Lisina </w:t>
            </w:r>
          </w:p>
          <w:p w14:paraId="3C1634AF" w14:textId="75230AA2" w:rsidR="00874686" w:rsidRPr="00874686" w:rsidRDefault="00874686" w:rsidP="00874686">
            <w:pPr>
              <w:spacing w:after="120" w:line="312" w:lineRule="auto"/>
              <w:jc w:val="both"/>
              <w:rPr>
                <w:color w:val="595959"/>
              </w:rPr>
            </w:pPr>
            <w:r w:rsidRPr="00874686">
              <w:rPr>
                <w:color w:val="595959"/>
              </w:rPr>
              <w:t xml:space="preserve">Representatives from eleven different associations from our county came to the workshop: DND Opatija, NZZJZ PGC, Lisina avantura, ERIPIO, Žmergo, Tiko, Association tourist guide "Liburnija", Bez granica, TIR, Civic Initiative </w:t>
            </w:r>
            <w:proofErr w:type="spellStart"/>
            <w:r w:rsidRPr="00874686">
              <w:rPr>
                <w:color w:val="595959"/>
              </w:rPr>
              <w:t>Kantrida</w:t>
            </w:r>
            <w:proofErr w:type="spellEnd"/>
            <w:r w:rsidRPr="00874686">
              <w:rPr>
                <w:color w:val="595959"/>
              </w:rPr>
              <w:t>, PD Lisina.</w:t>
            </w:r>
          </w:p>
          <w:p w14:paraId="20C00888" w14:textId="2E278AD3" w:rsidR="00874686" w:rsidRPr="00874686" w:rsidRDefault="00874686" w:rsidP="00874686">
            <w:pPr>
              <w:spacing w:after="120" w:line="312" w:lineRule="auto"/>
              <w:jc w:val="both"/>
              <w:rPr>
                <w:color w:val="595959"/>
              </w:rPr>
            </w:pPr>
            <w:r w:rsidRPr="00874686">
              <w:rPr>
                <w:color w:val="595959"/>
              </w:rPr>
              <w:t>For the first part of the meeting, Rajko Bačnar from the Association Lisina Adventure presented their volunteer work and various activities of the association: monitoring and monitoring activities in the forest - including excessive felling of trees by Croatian Forests, holding survival courses, visiting and introducing those interested to bunkers in the Lisina area, beekeeping section, and mapping plants.</w:t>
            </w:r>
          </w:p>
          <w:p w14:paraId="541878ED" w14:textId="3E05909A" w:rsidR="00874686" w:rsidRPr="00874686" w:rsidRDefault="00874686" w:rsidP="00874686">
            <w:pPr>
              <w:spacing w:after="120" w:line="312" w:lineRule="auto"/>
              <w:jc w:val="both"/>
              <w:rPr>
                <w:color w:val="595959"/>
              </w:rPr>
            </w:pPr>
            <w:r w:rsidRPr="00874686">
              <w:rPr>
                <w:color w:val="595959"/>
              </w:rPr>
              <w:t>Then those present discussed in smaller groups the questions we had suggested. When they had finished, the following findings were suggested:</w:t>
            </w:r>
          </w:p>
          <w:p w14:paraId="6CCD1FE4" w14:textId="4A50376C" w:rsidR="00874686" w:rsidRPr="00874686" w:rsidRDefault="00874686" w:rsidP="00874686">
            <w:pPr>
              <w:numPr>
                <w:ilvl w:val="0"/>
                <w:numId w:val="22"/>
              </w:numPr>
              <w:spacing w:after="120" w:line="312" w:lineRule="auto"/>
              <w:jc w:val="both"/>
              <w:rPr>
                <w:color w:val="595959"/>
              </w:rPr>
            </w:pPr>
            <w:r w:rsidRPr="00874686">
              <w:rPr>
                <w:color w:val="595959"/>
              </w:rPr>
              <w:t xml:space="preserve">It is important to map the needs of the local community, to see what they are interested in and what they would like to do: </w:t>
            </w:r>
          </w:p>
          <w:p w14:paraId="767DBD83" w14:textId="0C4D3066" w:rsidR="00874686" w:rsidRPr="00874686" w:rsidRDefault="00874686" w:rsidP="00874686">
            <w:pPr>
              <w:numPr>
                <w:ilvl w:val="0"/>
                <w:numId w:val="24"/>
              </w:numPr>
              <w:spacing w:after="120" w:line="312" w:lineRule="auto"/>
              <w:jc w:val="both"/>
              <w:rPr>
                <w:color w:val="595959"/>
              </w:rPr>
            </w:pPr>
            <w:r w:rsidRPr="00874686">
              <w:rPr>
                <w:color w:val="595959"/>
              </w:rPr>
              <w:t xml:space="preserve">When doing this it is important to be aware that some issues at that particular point in time might be a top priority of that community, even though it may not seem so important to those from outside of it. Those present said that it was imperative to address the issues that the local community find important so that they are motivated to work on these problems. Coupled with this, it is important to make sure that whatever is suggested is attainable so as not to demotivate them. </w:t>
            </w:r>
          </w:p>
          <w:p w14:paraId="2F9B2F25" w14:textId="5C684E38" w:rsidR="00874686" w:rsidRPr="00874686" w:rsidRDefault="00874686" w:rsidP="00874686">
            <w:pPr>
              <w:numPr>
                <w:ilvl w:val="0"/>
                <w:numId w:val="24"/>
              </w:numPr>
              <w:spacing w:after="120" w:line="312" w:lineRule="auto"/>
              <w:jc w:val="both"/>
              <w:rPr>
                <w:color w:val="595959"/>
              </w:rPr>
            </w:pPr>
            <w:r w:rsidRPr="00874686">
              <w:rPr>
                <w:color w:val="595959"/>
              </w:rPr>
              <w:t>It is necessary to be extremely proactive and approach citizens in the local community and not wait for them to come with their problems. The methods used to do this should be relevant to that local community, for example through social media, face to face in a local meeting spot. They should also take into consideration that different generations, and different locations (rural/urban areas) might use different means of communication, where there is not a “one size fits all approach”.</w:t>
            </w:r>
          </w:p>
          <w:p w14:paraId="2DA2E719" w14:textId="4C31C35F" w:rsidR="00874686" w:rsidRPr="00874686" w:rsidRDefault="00874686" w:rsidP="00874686">
            <w:pPr>
              <w:numPr>
                <w:ilvl w:val="0"/>
                <w:numId w:val="24"/>
              </w:numPr>
              <w:spacing w:after="120" w:line="312" w:lineRule="auto"/>
              <w:jc w:val="both"/>
              <w:rPr>
                <w:color w:val="595959"/>
              </w:rPr>
            </w:pPr>
            <w:r w:rsidRPr="00874686">
              <w:rPr>
                <w:color w:val="595959"/>
              </w:rPr>
              <w:t xml:space="preserve">It is good to focus on the micro-level, with small groups of citizens. Such activities can always be applied in other areas, but activators/trainers should not be afraid of the very small scale in their activities. Others will most probably join in when they see that something is happening. </w:t>
            </w:r>
          </w:p>
          <w:p w14:paraId="5D8883C5" w14:textId="77777777" w:rsidR="00874686" w:rsidRPr="00874686" w:rsidRDefault="00874686" w:rsidP="00874686">
            <w:pPr>
              <w:numPr>
                <w:ilvl w:val="0"/>
                <w:numId w:val="24"/>
              </w:numPr>
              <w:spacing w:after="120" w:line="312" w:lineRule="auto"/>
              <w:jc w:val="both"/>
              <w:rPr>
                <w:color w:val="595959"/>
              </w:rPr>
            </w:pPr>
            <w:r w:rsidRPr="00874686">
              <w:rPr>
                <w:color w:val="595959"/>
              </w:rPr>
              <w:t xml:space="preserve">Approaching citizens face to face is very important since then they can talk openly and freely about what issues are of interest to them. This is harder work of the trainers because they have to spend more time doing this. </w:t>
            </w:r>
          </w:p>
          <w:p w14:paraId="49A1A10B" w14:textId="77777777" w:rsidR="00874686" w:rsidRPr="00874686" w:rsidRDefault="00874686" w:rsidP="00874686">
            <w:pPr>
              <w:spacing w:after="120" w:line="312" w:lineRule="auto"/>
              <w:jc w:val="both"/>
              <w:rPr>
                <w:color w:val="595959"/>
              </w:rPr>
            </w:pPr>
          </w:p>
          <w:p w14:paraId="54DC4789" w14:textId="0FE4047D" w:rsidR="00496282" w:rsidRPr="00496282" w:rsidRDefault="001F0857" w:rsidP="00441D72">
            <w:pPr>
              <w:spacing w:after="120" w:line="312" w:lineRule="auto"/>
              <w:jc w:val="both"/>
              <w:rPr>
                <w:b/>
                <w:bCs/>
                <w:i/>
                <w:iCs/>
                <w:color w:val="595959"/>
                <w:sz w:val="20"/>
                <w:szCs w:val="20"/>
              </w:rPr>
            </w:pPr>
            <w:proofErr w:type="spellStart"/>
            <w:r>
              <w:rPr>
                <w:b/>
                <w:bCs/>
                <w:i/>
                <w:iCs/>
                <w:color w:val="595959"/>
                <w:sz w:val="20"/>
                <w:szCs w:val="20"/>
              </w:rPr>
              <w:t>Omišalj</w:t>
            </w:r>
            <w:proofErr w:type="spellEnd"/>
            <w:r>
              <w:rPr>
                <w:b/>
                <w:bCs/>
                <w:i/>
                <w:iCs/>
                <w:color w:val="595959"/>
                <w:sz w:val="20"/>
                <w:szCs w:val="20"/>
              </w:rPr>
              <w:t xml:space="preserve"> (</w:t>
            </w:r>
            <w:proofErr w:type="spellStart"/>
            <w:r w:rsidR="00496282" w:rsidRPr="00496282">
              <w:rPr>
                <w:b/>
                <w:bCs/>
                <w:i/>
                <w:iCs/>
                <w:color w:val="595959"/>
                <w:sz w:val="20"/>
                <w:szCs w:val="20"/>
              </w:rPr>
              <w:t>Krk</w:t>
            </w:r>
            <w:proofErr w:type="spellEnd"/>
            <w:r>
              <w:rPr>
                <w:b/>
                <w:bCs/>
                <w:i/>
                <w:iCs/>
                <w:color w:val="595959"/>
                <w:sz w:val="20"/>
                <w:szCs w:val="20"/>
              </w:rPr>
              <w:t>)</w:t>
            </w:r>
          </w:p>
          <w:p w14:paraId="7FE36891" w14:textId="6C1BEFF6" w:rsidR="00A264C2" w:rsidRPr="00A264C2" w:rsidRDefault="00496282" w:rsidP="00A264C2">
            <w:pPr>
              <w:spacing w:after="120" w:line="312" w:lineRule="auto"/>
              <w:jc w:val="both"/>
            </w:pPr>
            <w:r>
              <w:t xml:space="preserve">The </w:t>
            </w:r>
            <w:r w:rsidR="00C003A3">
              <w:t xml:space="preserve">workshop </w:t>
            </w:r>
            <w:r w:rsidR="00A264C2">
              <w:t xml:space="preserve">in </w:t>
            </w:r>
            <w:proofErr w:type="spellStart"/>
            <w:r w:rsidR="00A264C2">
              <w:t>Omišalj</w:t>
            </w:r>
            <w:proofErr w:type="spellEnd"/>
            <w:r w:rsidR="00A264C2">
              <w:t xml:space="preserve"> (island of </w:t>
            </w:r>
            <w:proofErr w:type="spellStart"/>
            <w:r w:rsidR="00A264C2">
              <w:t>Krk</w:t>
            </w:r>
            <w:proofErr w:type="spellEnd"/>
            <w:r w:rsidR="00A264C2">
              <w:t>)</w:t>
            </w:r>
            <w:r>
              <w:t xml:space="preserve"> </w:t>
            </w:r>
            <w:r w:rsidR="00A264C2">
              <w:t xml:space="preserve">was held in the frame of the </w:t>
            </w:r>
            <w:r w:rsidR="00A264C2" w:rsidRPr="00A264C2">
              <w:t xml:space="preserve">third meeting of the Green Network of the </w:t>
            </w:r>
            <w:proofErr w:type="spellStart"/>
            <w:r w:rsidR="00A264C2" w:rsidRPr="00A264C2">
              <w:t>Primorje</w:t>
            </w:r>
            <w:proofErr w:type="spellEnd"/>
            <w:r w:rsidR="00A264C2" w:rsidRPr="00A264C2">
              <w:t xml:space="preserve"> Gorski Kotar County</w:t>
            </w:r>
            <w:r w:rsidR="00A264C2">
              <w:t xml:space="preserve"> and</w:t>
            </w:r>
            <w:r w:rsidR="00A264C2" w:rsidRPr="00A264C2">
              <w:t xml:space="preserve"> </w:t>
            </w:r>
            <w:r w:rsidR="00A264C2">
              <w:t>was</w:t>
            </w:r>
            <w:r w:rsidR="00A264C2" w:rsidRPr="00A264C2">
              <w:t xml:space="preserve"> hosted by the Association for the Improvement of </w:t>
            </w:r>
            <w:proofErr w:type="spellStart"/>
            <w:r w:rsidR="00A264C2" w:rsidRPr="00A264C2">
              <w:t>Omišalj</w:t>
            </w:r>
            <w:proofErr w:type="spellEnd"/>
            <w:r w:rsidR="00A264C2" w:rsidRPr="00A264C2">
              <w:t xml:space="preserve"> in cooperation with colleagues and the Transition Initiative of the Island of </w:t>
            </w:r>
            <w:proofErr w:type="spellStart"/>
            <w:r w:rsidR="00A264C2" w:rsidRPr="00A264C2">
              <w:t>Krk</w:t>
            </w:r>
            <w:proofErr w:type="spellEnd"/>
            <w:r w:rsidR="00A264C2" w:rsidRPr="00A264C2">
              <w:t xml:space="preserve"> – TIKO. Zoran Skala presented the relevant work of their island citizens' initiative.</w:t>
            </w:r>
          </w:p>
          <w:p w14:paraId="522F7B76" w14:textId="77777777" w:rsidR="00A264C2" w:rsidRDefault="00A264C2" w:rsidP="00A264C2">
            <w:pPr>
              <w:spacing w:after="120" w:line="312" w:lineRule="auto"/>
              <w:jc w:val="both"/>
            </w:pPr>
            <w:r w:rsidRPr="00A264C2">
              <w:t xml:space="preserve">Those present were then divided into smaller groups and asked to give their ideas about training animators: </w:t>
            </w:r>
          </w:p>
          <w:p w14:paraId="091B4305" w14:textId="4DCD8200" w:rsidR="00A264C2" w:rsidRPr="00A264C2" w:rsidRDefault="00A264C2" w:rsidP="00A264C2">
            <w:pPr>
              <w:numPr>
                <w:ilvl w:val="0"/>
                <w:numId w:val="20"/>
              </w:numPr>
              <w:spacing w:after="120" w:line="312" w:lineRule="auto"/>
              <w:jc w:val="both"/>
            </w:pPr>
            <w:r w:rsidRPr="00A264C2">
              <w:t xml:space="preserve">Those attending highlighted the importance of working with small groups, since it was easier for people to feel included and involved. When there are large groups then some people may not participate and feel excluded. </w:t>
            </w:r>
          </w:p>
          <w:p w14:paraId="3005A6C6" w14:textId="7FDBBB3E" w:rsidR="00A264C2" w:rsidRPr="00A264C2" w:rsidRDefault="00A264C2" w:rsidP="00A264C2">
            <w:pPr>
              <w:numPr>
                <w:ilvl w:val="0"/>
                <w:numId w:val="20"/>
              </w:numPr>
              <w:spacing w:after="120" w:line="312" w:lineRule="auto"/>
              <w:jc w:val="both"/>
            </w:pPr>
            <w:r w:rsidRPr="00A264C2">
              <w:t xml:space="preserve">It is important to be aware of what a community can and cannot do – some activities and actions may not be possible and appropriate at a particular time. </w:t>
            </w:r>
          </w:p>
          <w:p w14:paraId="042CB4AC" w14:textId="3E199CD6" w:rsidR="00A264C2" w:rsidRPr="00A264C2" w:rsidRDefault="00A264C2" w:rsidP="00A264C2">
            <w:pPr>
              <w:numPr>
                <w:ilvl w:val="0"/>
                <w:numId w:val="20"/>
              </w:numPr>
              <w:spacing w:after="120" w:line="312" w:lineRule="auto"/>
              <w:jc w:val="both"/>
            </w:pPr>
            <w:r w:rsidRPr="00A264C2">
              <w:t xml:space="preserve">The right channels of communication should be carefully considered whereby the differences in local communicates should be accounted for (i.e. generational, working/non-working/retired populations, gender). Activities should also be tailored to the interests of local communities, and those living within them. </w:t>
            </w:r>
          </w:p>
          <w:p w14:paraId="02A03038" w14:textId="60BAC50B" w:rsidR="00A264C2" w:rsidRPr="00A264C2" w:rsidRDefault="00A264C2" w:rsidP="00A264C2">
            <w:pPr>
              <w:pStyle w:val="ListParagraph"/>
              <w:numPr>
                <w:ilvl w:val="0"/>
                <w:numId w:val="21"/>
              </w:numPr>
              <w:spacing w:after="120" w:line="312" w:lineRule="auto"/>
              <w:jc w:val="both"/>
            </w:pPr>
            <w:r w:rsidRPr="00A264C2">
              <w:t>It is very important to maintain a positive atmosphere and offer examples of good practice. It is very easy to slip into discussions about problems, which are often demotivating and create a sense of apathy in the community. Therefore, it is good to focus on the positive, see what could work</w:t>
            </w:r>
            <w:r>
              <w:t>,</w:t>
            </w:r>
            <w:r w:rsidRPr="00A264C2">
              <w:t xml:space="preserve"> and offer achievable goals</w:t>
            </w:r>
            <w:r>
              <w:t xml:space="preserve">. </w:t>
            </w:r>
          </w:p>
          <w:p w14:paraId="050A7573" w14:textId="5666795B" w:rsidR="00496282" w:rsidRDefault="00496282" w:rsidP="00441D72">
            <w:pPr>
              <w:spacing w:after="120" w:line="312" w:lineRule="auto"/>
              <w:jc w:val="both"/>
            </w:pPr>
          </w:p>
          <w:p w14:paraId="0638D23D" w14:textId="0C5BF4A6" w:rsidR="00B94FEC" w:rsidRDefault="00B94FEC" w:rsidP="00441D72">
            <w:pPr>
              <w:pStyle w:val="ListParagraph"/>
              <w:numPr>
                <w:ilvl w:val="0"/>
                <w:numId w:val="18"/>
              </w:numPr>
              <w:spacing w:after="120" w:line="312" w:lineRule="auto"/>
              <w:contextualSpacing w:val="0"/>
              <w:jc w:val="both"/>
              <w:rPr>
                <w:b/>
                <w:bCs/>
                <w:color w:val="595959"/>
                <w:sz w:val="20"/>
                <w:szCs w:val="20"/>
              </w:rPr>
            </w:pPr>
            <w:r>
              <w:rPr>
                <w:b/>
                <w:bCs/>
                <w:color w:val="595959"/>
                <w:sz w:val="20"/>
                <w:szCs w:val="20"/>
              </w:rPr>
              <w:t>Greece</w:t>
            </w:r>
          </w:p>
          <w:p w14:paraId="528DA469" w14:textId="54FA22F0" w:rsidR="002C3BD7" w:rsidRDefault="002C3BD7" w:rsidP="00441D72">
            <w:pPr>
              <w:spacing w:after="120" w:line="312" w:lineRule="auto"/>
              <w:jc w:val="both"/>
              <w:rPr>
                <w:b/>
                <w:bCs/>
                <w:i/>
                <w:iCs/>
                <w:color w:val="595959"/>
                <w:sz w:val="20"/>
                <w:szCs w:val="20"/>
              </w:rPr>
            </w:pPr>
            <w:proofErr w:type="spellStart"/>
            <w:r w:rsidRPr="002C3BD7">
              <w:rPr>
                <w:b/>
                <w:bCs/>
                <w:i/>
                <w:iCs/>
                <w:color w:val="595959"/>
                <w:sz w:val="20"/>
                <w:szCs w:val="20"/>
              </w:rPr>
              <w:t>Karditsa</w:t>
            </w:r>
            <w:proofErr w:type="spellEnd"/>
          </w:p>
          <w:p w14:paraId="390D61B2" w14:textId="77777777" w:rsidR="00874686" w:rsidRPr="00874686" w:rsidRDefault="00874686" w:rsidP="00874686">
            <w:pPr>
              <w:spacing w:after="120" w:line="312" w:lineRule="auto"/>
            </w:pPr>
            <w:r w:rsidRPr="00874686">
              <w:t>During the workshop, there was a discussion about techniques for raising public awareness and participation. Participants not only shared previous best practices but also introduced new ideas. In summary, the following techniques were proposed:</w:t>
            </w:r>
          </w:p>
          <w:p w14:paraId="150A2FE9" w14:textId="77777777" w:rsidR="00874686" w:rsidRDefault="00874686" w:rsidP="00CD6472">
            <w:pPr>
              <w:pStyle w:val="ListParagraph"/>
              <w:numPr>
                <w:ilvl w:val="0"/>
                <w:numId w:val="25"/>
              </w:numPr>
              <w:spacing w:after="120" w:line="312" w:lineRule="auto"/>
            </w:pPr>
            <w:r w:rsidRPr="00874686">
              <w:t>Utilize platforms like Facebook, Twitter, and Instagram to spread information and encourage participation.</w:t>
            </w:r>
          </w:p>
          <w:p w14:paraId="60B7A675" w14:textId="25CF194C" w:rsidR="00874686" w:rsidRPr="00874686" w:rsidRDefault="00874686" w:rsidP="00CD6472">
            <w:pPr>
              <w:pStyle w:val="ListParagraph"/>
              <w:numPr>
                <w:ilvl w:val="0"/>
                <w:numId w:val="25"/>
              </w:numPr>
              <w:spacing w:after="120" w:line="312" w:lineRule="auto"/>
            </w:pPr>
            <w:r w:rsidRPr="00874686">
              <w:t>Organize town hall meetings and workshops to discuss issues and encourage community participation.</w:t>
            </w:r>
          </w:p>
          <w:p w14:paraId="0079BFB5" w14:textId="77777777" w:rsidR="00874686" w:rsidRPr="00874686" w:rsidRDefault="00874686" w:rsidP="00CD6472">
            <w:pPr>
              <w:pStyle w:val="ListParagraph"/>
              <w:numPr>
                <w:ilvl w:val="0"/>
                <w:numId w:val="25"/>
              </w:numPr>
              <w:spacing w:after="120" w:line="312" w:lineRule="auto"/>
            </w:pPr>
            <w:r w:rsidRPr="00874686">
              <w:t>Install easy-to-read information corners in public spaces to provide information and promote community involvement.</w:t>
            </w:r>
          </w:p>
          <w:p w14:paraId="59BC3721" w14:textId="77777777" w:rsidR="00874686" w:rsidRPr="00874686" w:rsidRDefault="00874686" w:rsidP="00CD6472">
            <w:pPr>
              <w:pStyle w:val="ListParagraph"/>
              <w:numPr>
                <w:ilvl w:val="0"/>
                <w:numId w:val="25"/>
              </w:numPr>
              <w:spacing w:after="120" w:line="312" w:lineRule="auto"/>
            </w:pPr>
            <w:r w:rsidRPr="00874686">
              <w:t>Partner with local newspapers, radio stations, or TV channels to share news and updates about community initiatives.</w:t>
            </w:r>
          </w:p>
          <w:p w14:paraId="249BC58F" w14:textId="77777777" w:rsidR="00874686" w:rsidRPr="00874686" w:rsidRDefault="00874686" w:rsidP="00CD6472">
            <w:pPr>
              <w:pStyle w:val="ListParagraph"/>
              <w:numPr>
                <w:ilvl w:val="0"/>
                <w:numId w:val="25"/>
              </w:numPr>
              <w:spacing w:after="120" w:line="312" w:lineRule="auto"/>
            </w:pPr>
            <w:r w:rsidRPr="00874686">
              <w:t>Create a user-friendly website or app with interactive features for residents to stay informed and participate in online discussions.</w:t>
            </w:r>
          </w:p>
          <w:p w14:paraId="06F6B25B" w14:textId="77777777" w:rsidR="00874686" w:rsidRPr="00874686" w:rsidRDefault="00874686" w:rsidP="00CD6472">
            <w:pPr>
              <w:pStyle w:val="ListParagraph"/>
              <w:numPr>
                <w:ilvl w:val="0"/>
                <w:numId w:val="25"/>
              </w:numPr>
              <w:spacing w:after="120" w:line="312" w:lineRule="auto"/>
            </w:pPr>
            <w:r w:rsidRPr="00874686">
              <w:t>Visit local schools to educate students about community issues, encouraging them to involve their families.</w:t>
            </w:r>
          </w:p>
          <w:p w14:paraId="4124F166" w14:textId="77777777" w:rsidR="00874686" w:rsidRPr="00874686" w:rsidRDefault="00874686" w:rsidP="00CD6472">
            <w:pPr>
              <w:pStyle w:val="ListParagraph"/>
              <w:numPr>
                <w:ilvl w:val="0"/>
                <w:numId w:val="25"/>
              </w:numPr>
              <w:spacing w:after="120" w:line="312" w:lineRule="auto"/>
            </w:pPr>
            <w:r w:rsidRPr="00874686">
              <w:t>Use public art installations to convey messages and create awareness.</w:t>
            </w:r>
          </w:p>
          <w:p w14:paraId="414DB391" w14:textId="77777777" w:rsidR="00874686" w:rsidRPr="00874686" w:rsidRDefault="00874686" w:rsidP="00CD6472">
            <w:pPr>
              <w:pStyle w:val="ListParagraph"/>
              <w:numPr>
                <w:ilvl w:val="0"/>
                <w:numId w:val="25"/>
              </w:numPr>
              <w:spacing w:after="120" w:line="312" w:lineRule="auto"/>
            </w:pPr>
            <w:r w:rsidRPr="00874686">
              <w:t>Organize opportunities for community members to actively contribute to local projects or conservation efforts.</w:t>
            </w:r>
          </w:p>
          <w:p w14:paraId="5CEE8F86" w14:textId="77777777" w:rsidR="00874686" w:rsidRPr="00874686" w:rsidRDefault="00874686" w:rsidP="00CD6472">
            <w:pPr>
              <w:pStyle w:val="ListParagraph"/>
              <w:numPr>
                <w:ilvl w:val="0"/>
                <w:numId w:val="25"/>
              </w:numPr>
              <w:spacing w:after="120" w:line="312" w:lineRule="auto"/>
            </w:pPr>
            <w:r w:rsidRPr="00874686">
              <w:t>Conduct short surveys, online or offline, to gather feedback and opinions from the public on various community matters.</w:t>
            </w:r>
          </w:p>
          <w:p w14:paraId="4704FD51" w14:textId="77777777" w:rsidR="00874686" w:rsidRPr="00874686" w:rsidRDefault="00874686" w:rsidP="00874686">
            <w:pPr>
              <w:spacing w:after="120" w:line="312" w:lineRule="auto"/>
            </w:pPr>
            <w:r w:rsidRPr="00874686">
              <w:t>It was highlighted that there is a need to create and manage a local list of engaged stakeholders. This list will enable anyone interested in receiving feedback from active citizens to connect with these stakeholders. The discussion about the management and use of this list concluded with the decision to start creating it in future Co-Green events.</w:t>
            </w:r>
          </w:p>
          <w:p w14:paraId="1758F10C" w14:textId="2EB9756C" w:rsidR="00B94FEC" w:rsidRDefault="00323C7F" w:rsidP="00441D72">
            <w:pPr>
              <w:spacing w:after="120" w:line="312" w:lineRule="auto"/>
              <w:jc w:val="both"/>
              <w:rPr>
                <w:b/>
                <w:bCs/>
                <w:color w:val="595959"/>
                <w:sz w:val="20"/>
                <w:szCs w:val="20"/>
                <w:u w:val="single"/>
              </w:rPr>
            </w:pPr>
            <w:r>
              <w:rPr>
                <w:b/>
                <w:bCs/>
                <w:color w:val="595959"/>
                <w:sz w:val="20"/>
                <w:szCs w:val="20"/>
                <w:u w:val="single"/>
              </w:rPr>
              <w:t>Focus groups</w:t>
            </w:r>
          </w:p>
          <w:p w14:paraId="6A6032D3" w14:textId="6D21615F" w:rsidR="00B94FEC" w:rsidRDefault="00323C7F" w:rsidP="00441D72">
            <w:pPr>
              <w:pStyle w:val="ListParagraph"/>
              <w:numPr>
                <w:ilvl w:val="0"/>
                <w:numId w:val="18"/>
              </w:numPr>
              <w:spacing w:after="120" w:line="312" w:lineRule="auto"/>
              <w:contextualSpacing w:val="0"/>
              <w:jc w:val="both"/>
              <w:rPr>
                <w:b/>
                <w:bCs/>
                <w:color w:val="595959"/>
                <w:sz w:val="20"/>
                <w:szCs w:val="20"/>
              </w:rPr>
            </w:pPr>
            <w:r>
              <w:rPr>
                <w:b/>
                <w:bCs/>
                <w:color w:val="595959"/>
                <w:sz w:val="20"/>
                <w:szCs w:val="20"/>
              </w:rPr>
              <w:t>Italy</w:t>
            </w:r>
          </w:p>
          <w:p w14:paraId="0D13B072" w14:textId="0914B889" w:rsidR="00323C7F" w:rsidRDefault="00323C7F" w:rsidP="00323C7F">
            <w:pPr>
              <w:spacing w:after="120" w:line="312" w:lineRule="auto"/>
              <w:jc w:val="both"/>
              <w:rPr>
                <w:color w:val="595959"/>
              </w:rPr>
            </w:pPr>
            <w:r w:rsidRPr="00323C7F">
              <w:rPr>
                <w:color w:val="595959"/>
              </w:rPr>
              <w:t>Three focus groups were organized where the Co-Green Project's objectives were comprehensively presented, and insights from preceding meetings were shared. Valuable feedback was systematically collected through the facilitation of world cafés, Open Space Technology (OST), and brainstorming sessions. These methodologies aimed not only to disseminate project information but also to foster a collaborative and inclusive environment, ensuring that the voices of all participants were heard and considered.</w:t>
            </w:r>
          </w:p>
          <w:p w14:paraId="0B19E8B2" w14:textId="1E5C0BC4" w:rsidR="00323C7F" w:rsidRDefault="00323C7F" w:rsidP="00323C7F">
            <w:pPr>
              <w:spacing w:after="120" w:line="312" w:lineRule="auto"/>
              <w:jc w:val="both"/>
              <w:rPr>
                <w:b/>
                <w:bCs/>
                <w:i/>
                <w:iCs/>
                <w:color w:val="595959"/>
                <w:sz w:val="20"/>
                <w:szCs w:val="20"/>
              </w:rPr>
            </w:pPr>
            <w:r w:rsidRPr="00323C7F">
              <w:rPr>
                <w:b/>
                <w:bCs/>
                <w:i/>
                <w:iCs/>
                <w:color w:val="595959"/>
                <w:sz w:val="20"/>
                <w:szCs w:val="20"/>
              </w:rPr>
              <w:t>Salerno (first focus group)</w:t>
            </w:r>
          </w:p>
          <w:p w14:paraId="41DC007F" w14:textId="77777777" w:rsidR="00CD32E2" w:rsidRPr="00CD32E2" w:rsidRDefault="00CD32E2" w:rsidP="00CD32E2">
            <w:pPr>
              <w:spacing w:after="120" w:line="312" w:lineRule="auto"/>
              <w:jc w:val="both"/>
              <w:rPr>
                <w:color w:val="595959"/>
              </w:rPr>
            </w:pPr>
            <w:r w:rsidRPr="00CD32E2">
              <w:rPr>
                <w:color w:val="595959"/>
              </w:rPr>
              <w:t xml:space="preserve">An integral aspect of the focus group discussion involved engaging with a group of young individuals. </w:t>
            </w:r>
          </w:p>
          <w:p w14:paraId="300BDC35" w14:textId="77777777" w:rsidR="00CD32E2" w:rsidRPr="00CD32E2" w:rsidRDefault="00CD32E2" w:rsidP="00CD32E2">
            <w:pPr>
              <w:spacing w:after="120" w:line="312" w:lineRule="auto"/>
              <w:jc w:val="both"/>
              <w:rPr>
                <w:color w:val="595959"/>
              </w:rPr>
            </w:pPr>
            <w:r w:rsidRPr="00CD32E2">
              <w:rPr>
                <w:color w:val="595959"/>
              </w:rPr>
              <w:t xml:space="preserve">The focus of this interaction was to deliberate and establish an appropriate language that would facilitate a seamless intergenerational dialogue. Recognising the significance of empowering younger generations, the conversation aimed to enable their participation in community development and environmental issues in a manner that is consensual, liberating, and democratically informed. </w:t>
            </w:r>
          </w:p>
          <w:p w14:paraId="75A847C3" w14:textId="520BAF73" w:rsidR="00323C7F" w:rsidRDefault="00CD32E2" w:rsidP="00CD32E2">
            <w:pPr>
              <w:spacing w:after="120" w:line="312" w:lineRule="auto"/>
              <w:jc w:val="both"/>
              <w:rPr>
                <w:color w:val="595959"/>
              </w:rPr>
            </w:pPr>
            <w:r w:rsidRPr="00CD32E2">
              <w:rPr>
                <w:color w:val="595959"/>
              </w:rPr>
              <w:t>This deliberate effort to involve the youth not only underscores the commitment to inclusivity but also ensures a dynamic and diverse perspective in shaping the Co-Green Project's trajectory.</w:t>
            </w:r>
          </w:p>
          <w:p w14:paraId="096C91C2" w14:textId="57A9C142" w:rsidR="00CD32E2" w:rsidRPr="00CD32E2" w:rsidRDefault="00CD32E2" w:rsidP="00CD32E2">
            <w:pPr>
              <w:spacing w:after="120" w:line="312" w:lineRule="auto"/>
              <w:jc w:val="both"/>
              <w:rPr>
                <w:b/>
                <w:bCs/>
                <w:i/>
                <w:iCs/>
                <w:color w:val="595959"/>
                <w:sz w:val="20"/>
                <w:szCs w:val="20"/>
              </w:rPr>
            </w:pPr>
            <w:r w:rsidRPr="00CD32E2">
              <w:rPr>
                <w:b/>
                <w:bCs/>
                <w:i/>
                <w:iCs/>
                <w:color w:val="595959"/>
                <w:sz w:val="20"/>
                <w:szCs w:val="20"/>
              </w:rPr>
              <w:t>Salerno (second focus group)</w:t>
            </w:r>
          </w:p>
          <w:p w14:paraId="18FAAC61" w14:textId="77777777" w:rsidR="00CD32E2" w:rsidRPr="00CD32E2" w:rsidRDefault="00CD32E2" w:rsidP="00CD32E2">
            <w:pPr>
              <w:spacing w:after="120" w:line="312" w:lineRule="auto"/>
              <w:jc w:val="both"/>
              <w:rPr>
                <w:color w:val="595959"/>
              </w:rPr>
            </w:pPr>
            <w:r w:rsidRPr="00CD32E2">
              <w:rPr>
                <w:color w:val="595959"/>
              </w:rPr>
              <w:t>A profound exploration of global citizenship, gender dynamics, and environmental concerns unfolded through the application of the Open Space Technology (OST) methodology, guided by the expertise of facilitators and specialists in the respective fields.</w:t>
            </w:r>
          </w:p>
          <w:p w14:paraId="63B3B80A" w14:textId="77777777" w:rsidR="00CD32E2" w:rsidRPr="00CD32E2" w:rsidRDefault="00CD32E2" w:rsidP="00CD32E2">
            <w:pPr>
              <w:spacing w:after="120" w:line="312" w:lineRule="auto"/>
              <w:jc w:val="both"/>
              <w:rPr>
                <w:color w:val="595959"/>
              </w:rPr>
            </w:pPr>
            <w:r w:rsidRPr="00CD32E2">
              <w:rPr>
                <w:color w:val="595959"/>
              </w:rPr>
              <w:t>Contemporary existence in territories and communities has become an intricate challenge, impacting individuals, citizens, and the Third Sector alike. Particularly, community spaces find themselves amidst significant shifts—social, environmental, and economic—largely influenced by the pervasive digitisation of everyday life. This comprehensive transformation is not without consequence, contributing to heightened fragility in large segments of the population. While some risks are transient, many others manifest as enduring challenges, necessitating a collective and concerted response.</w:t>
            </w:r>
          </w:p>
          <w:p w14:paraId="00A83752" w14:textId="77777777" w:rsidR="00CD32E2" w:rsidRDefault="00CD32E2" w:rsidP="00CD32E2">
            <w:pPr>
              <w:spacing w:after="120" w:line="312" w:lineRule="auto"/>
              <w:jc w:val="both"/>
              <w:rPr>
                <w:color w:val="595959"/>
              </w:rPr>
            </w:pPr>
            <w:r w:rsidRPr="00CD32E2">
              <w:rPr>
                <w:color w:val="595959"/>
              </w:rPr>
              <w:t>The pervasive digital mediatisation of daily life is a significant driving force behind these transformative processes. It has reshaped the dynamics of communities, posing both opportunities and challenges that demand innovative solutions. Amidst these shifts, the fragility of certain population segments has increased, and the risks they face are often not merely temporary but entrenched.</w:t>
            </w:r>
          </w:p>
          <w:p w14:paraId="6506BD34" w14:textId="2BB32D97" w:rsidR="00CD32E2" w:rsidRPr="00CD32E2" w:rsidRDefault="00CD32E2" w:rsidP="00CD32E2">
            <w:pPr>
              <w:spacing w:after="120" w:line="312" w:lineRule="auto"/>
              <w:jc w:val="both"/>
              <w:rPr>
                <w:b/>
                <w:bCs/>
                <w:i/>
                <w:iCs/>
                <w:color w:val="595959"/>
                <w:sz w:val="20"/>
                <w:szCs w:val="20"/>
              </w:rPr>
            </w:pPr>
            <w:r w:rsidRPr="00CD32E2">
              <w:rPr>
                <w:b/>
                <w:bCs/>
                <w:i/>
                <w:iCs/>
                <w:color w:val="595959"/>
                <w:sz w:val="20"/>
                <w:szCs w:val="20"/>
              </w:rPr>
              <w:t>Salerno (</w:t>
            </w:r>
            <w:r>
              <w:rPr>
                <w:b/>
                <w:bCs/>
                <w:i/>
                <w:iCs/>
                <w:color w:val="595959"/>
                <w:sz w:val="20"/>
                <w:szCs w:val="20"/>
              </w:rPr>
              <w:t>third</w:t>
            </w:r>
            <w:r w:rsidRPr="00CD32E2">
              <w:rPr>
                <w:b/>
                <w:bCs/>
                <w:i/>
                <w:iCs/>
                <w:color w:val="595959"/>
                <w:sz w:val="20"/>
                <w:szCs w:val="20"/>
              </w:rPr>
              <w:t xml:space="preserve"> focus group)</w:t>
            </w:r>
          </w:p>
          <w:p w14:paraId="17BCEF67" w14:textId="4E8B7DE0" w:rsidR="00CD32E2" w:rsidRPr="00CD32E2" w:rsidRDefault="00CD32E2" w:rsidP="00CD32E2">
            <w:pPr>
              <w:spacing w:after="120" w:line="312" w:lineRule="auto"/>
              <w:jc w:val="both"/>
              <w:rPr>
                <w:color w:val="595959"/>
              </w:rPr>
            </w:pPr>
            <w:r w:rsidRPr="00CD32E2">
              <w:rPr>
                <w:color w:val="595959"/>
              </w:rPr>
              <w:t>In the context of the green transition, inhabiting territories and communities presents a multifaceted challenge that extends beyond the traditional realms of social, environmental, and economic considerations. The participants highlighted the complexity of this challenge for individuals, citizens, and the Third Sector.</w:t>
            </w:r>
          </w:p>
          <w:p w14:paraId="46390900" w14:textId="77777777" w:rsidR="00CD32E2" w:rsidRPr="00CD32E2" w:rsidRDefault="00CD32E2" w:rsidP="00CD32E2">
            <w:pPr>
              <w:spacing w:after="120" w:line="312" w:lineRule="auto"/>
              <w:jc w:val="both"/>
              <w:rPr>
                <w:color w:val="595959"/>
              </w:rPr>
            </w:pPr>
            <w:r w:rsidRPr="00CD32E2">
              <w:rPr>
                <w:color w:val="595959"/>
              </w:rPr>
              <w:t>1. Changing community spaces:</w:t>
            </w:r>
          </w:p>
          <w:p w14:paraId="151B22E3" w14:textId="77777777" w:rsidR="00CD32E2" w:rsidRPr="00CD32E2" w:rsidRDefault="00CD32E2" w:rsidP="00CD32E2">
            <w:pPr>
              <w:spacing w:after="120" w:line="312" w:lineRule="auto"/>
              <w:jc w:val="both"/>
              <w:rPr>
                <w:color w:val="595959"/>
              </w:rPr>
            </w:pPr>
            <w:r w:rsidRPr="00CD32E2">
              <w:rPr>
                <w:color w:val="595959"/>
              </w:rPr>
              <w:t>- Social transformation: green transition acknowledges that community spaces are undergoing significant social changes. The emphasis is on fostering a sense of shared responsibility and collaboration within these spaces to collectively address environmental challenges.</w:t>
            </w:r>
          </w:p>
          <w:p w14:paraId="4D1628CB" w14:textId="77777777" w:rsidR="00CD32E2" w:rsidRPr="00CD32E2" w:rsidRDefault="00CD32E2" w:rsidP="00CD32E2">
            <w:pPr>
              <w:spacing w:after="120" w:line="312" w:lineRule="auto"/>
              <w:jc w:val="both"/>
              <w:rPr>
                <w:color w:val="595959"/>
              </w:rPr>
            </w:pPr>
            <w:r w:rsidRPr="00CD32E2">
              <w:rPr>
                <w:color w:val="595959"/>
              </w:rPr>
              <w:t>- Environmental considerations: the green transition recognizes the impact of human activities on the environment and aims to reshape community spaces in a way that promotes sustainable practices, conservation of natural resources, and resilience to environmental changes.</w:t>
            </w:r>
          </w:p>
          <w:p w14:paraId="211AB8C0" w14:textId="5868EB37" w:rsidR="00CD32E2" w:rsidRPr="00CD32E2" w:rsidRDefault="00CD32E2" w:rsidP="00CD32E2">
            <w:pPr>
              <w:spacing w:after="120" w:line="312" w:lineRule="auto"/>
              <w:jc w:val="both"/>
              <w:rPr>
                <w:color w:val="595959"/>
              </w:rPr>
            </w:pPr>
            <w:r w:rsidRPr="00CD32E2">
              <w:rPr>
                <w:color w:val="595959"/>
              </w:rPr>
              <w:t>- Economic realignment: economic considerations in the green transition involve transitioning towards a more circular and sustainable economy. This includes supporting local green businesses, creating green jobs, and promoting economic activities that contribute to environmental well-being.</w:t>
            </w:r>
          </w:p>
          <w:p w14:paraId="192E6B27" w14:textId="77777777" w:rsidR="00CD32E2" w:rsidRPr="00CD32E2" w:rsidRDefault="00CD32E2" w:rsidP="00CD32E2">
            <w:pPr>
              <w:spacing w:after="120" w:line="312" w:lineRule="auto"/>
              <w:jc w:val="both"/>
              <w:rPr>
                <w:color w:val="595959"/>
              </w:rPr>
            </w:pPr>
            <w:r w:rsidRPr="00CD32E2">
              <w:rPr>
                <w:color w:val="595959"/>
              </w:rPr>
              <w:t>2. Digital mediatisation and its influence:</w:t>
            </w:r>
          </w:p>
          <w:p w14:paraId="24D182FF" w14:textId="77777777" w:rsidR="00CD32E2" w:rsidRPr="00CD32E2" w:rsidRDefault="00CD32E2" w:rsidP="00CD32E2">
            <w:pPr>
              <w:spacing w:after="120" w:line="312" w:lineRule="auto"/>
              <w:jc w:val="both"/>
              <w:rPr>
                <w:color w:val="595959"/>
              </w:rPr>
            </w:pPr>
            <w:r w:rsidRPr="00CD32E2">
              <w:rPr>
                <w:color w:val="595959"/>
              </w:rPr>
              <w:t>- Leveraging digital innovation: recognizing the influence of digital mediatisation, the green transition explores innovative ways to leverage technology for environmental sustainability. This may involve digital platforms for community engagement, smart city solutions for resource optimization, and data-driven approaches to monitor and manage environmental impacts.</w:t>
            </w:r>
          </w:p>
          <w:p w14:paraId="237C87E4" w14:textId="4C148BF3" w:rsidR="00CD32E2" w:rsidRPr="00CD32E2" w:rsidRDefault="00CD32E2" w:rsidP="00CD32E2">
            <w:pPr>
              <w:spacing w:after="120" w:line="312" w:lineRule="auto"/>
              <w:jc w:val="both"/>
              <w:rPr>
                <w:color w:val="595959"/>
              </w:rPr>
            </w:pPr>
            <w:r w:rsidRPr="00CD32E2">
              <w:rPr>
                <w:color w:val="595959"/>
              </w:rPr>
              <w:t>- Digital inclusion: in the green transition framework, efforts are made to ensure that digital advancements are inclusive. This involves addressing the digital divide and ensuring that technology is accessible to all, thereby democratizing the benefits of digital solutions for a sustainable future.</w:t>
            </w:r>
          </w:p>
          <w:p w14:paraId="7B760AB8" w14:textId="77777777" w:rsidR="00CD32E2" w:rsidRPr="00CD32E2" w:rsidRDefault="00CD32E2" w:rsidP="00CD32E2">
            <w:pPr>
              <w:spacing w:after="120" w:line="312" w:lineRule="auto"/>
              <w:jc w:val="both"/>
              <w:rPr>
                <w:color w:val="595959"/>
              </w:rPr>
            </w:pPr>
            <w:r w:rsidRPr="00CD32E2">
              <w:rPr>
                <w:color w:val="595959"/>
              </w:rPr>
              <w:t>3.Increasing fragility and risks:</w:t>
            </w:r>
          </w:p>
          <w:p w14:paraId="7A862D53" w14:textId="77777777" w:rsidR="00CD32E2" w:rsidRPr="00CD32E2" w:rsidRDefault="00CD32E2" w:rsidP="00CD32E2">
            <w:pPr>
              <w:spacing w:after="120" w:line="312" w:lineRule="auto"/>
              <w:jc w:val="both"/>
              <w:rPr>
                <w:color w:val="595959"/>
              </w:rPr>
            </w:pPr>
            <w:r w:rsidRPr="00CD32E2">
              <w:rPr>
                <w:color w:val="595959"/>
              </w:rPr>
              <w:t>- Vulnerability assessment: the green transition acknowledges the increase in the fragility of large segments of the population due to environmental, social, and economic changes. Vulnerability assessments become integral to identifying and addressing specific risks faced by communities, especially those related to climate change and environmental degradation.</w:t>
            </w:r>
          </w:p>
          <w:p w14:paraId="0FFD74A3" w14:textId="4B49C37E" w:rsidR="00CD32E2" w:rsidRPr="00CD32E2" w:rsidRDefault="00CD32E2" w:rsidP="00CD32E2">
            <w:pPr>
              <w:spacing w:after="120" w:line="312" w:lineRule="auto"/>
              <w:jc w:val="both"/>
              <w:rPr>
                <w:color w:val="595959"/>
              </w:rPr>
            </w:pPr>
            <w:r w:rsidRPr="00CD32E2">
              <w:rPr>
                <w:color w:val="595959"/>
              </w:rPr>
              <w:t>- Permanent and temporary risks: in the green transition, there is an understanding that risks faced by communities can be both temporary and permanent. Temporary risks, such as extreme weather events, necessitate immediate responses, while permanent risks, such as loss of biodiversity, require sustained and long-term solutions.</w:t>
            </w:r>
          </w:p>
          <w:p w14:paraId="09703FD3" w14:textId="77777777" w:rsidR="00CD32E2" w:rsidRPr="00CD32E2" w:rsidRDefault="00CD32E2" w:rsidP="00CD32E2">
            <w:pPr>
              <w:spacing w:after="120" w:line="312" w:lineRule="auto"/>
              <w:jc w:val="both"/>
              <w:rPr>
                <w:color w:val="595959"/>
              </w:rPr>
            </w:pPr>
            <w:r w:rsidRPr="00CD32E2">
              <w:rPr>
                <w:color w:val="595959"/>
              </w:rPr>
              <w:t>4. Collaborative solutions:</w:t>
            </w:r>
          </w:p>
          <w:p w14:paraId="324D3461" w14:textId="77777777" w:rsidR="00CD32E2" w:rsidRPr="00CD32E2" w:rsidRDefault="00CD32E2" w:rsidP="00CD32E2">
            <w:pPr>
              <w:spacing w:after="120" w:line="312" w:lineRule="auto"/>
              <w:jc w:val="both"/>
              <w:rPr>
                <w:color w:val="595959"/>
              </w:rPr>
            </w:pPr>
            <w:r w:rsidRPr="00CD32E2">
              <w:rPr>
                <w:color w:val="595959"/>
              </w:rPr>
              <w:t>- Community collaboration: the green transition emphasizes collaborative approaches to address the complex challenges faced by communities. Community-led initiatives, participatory decision-making processes, and partnerships between citizens, local authorities, and the Third Sector become key components of the transition.</w:t>
            </w:r>
          </w:p>
          <w:p w14:paraId="505EF68A" w14:textId="67DD86EC" w:rsidR="00CD32E2" w:rsidRPr="00CD32E2" w:rsidRDefault="00CD32E2" w:rsidP="00CD32E2">
            <w:pPr>
              <w:spacing w:after="120" w:line="312" w:lineRule="auto"/>
              <w:jc w:val="both"/>
              <w:rPr>
                <w:color w:val="595959"/>
              </w:rPr>
            </w:pPr>
            <w:r w:rsidRPr="00CD32E2">
              <w:rPr>
                <w:color w:val="595959"/>
              </w:rPr>
              <w:t>- Innovation for improvement: the text underscores the importance of finding innovative ways to improve life in communities. In the green transition, innovation spans technological advancements, sustainable practices, and social solutions, all aimed at enhancing the well-being of communities while minimizing environmental impact.</w:t>
            </w:r>
          </w:p>
          <w:p w14:paraId="75B34C1D" w14:textId="388DF6E2" w:rsidR="00CD32E2" w:rsidRPr="00CD32E2" w:rsidRDefault="00CD32E2" w:rsidP="00CD32E2">
            <w:pPr>
              <w:spacing w:after="120" w:line="312" w:lineRule="auto"/>
              <w:jc w:val="both"/>
              <w:rPr>
                <w:color w:val="595959"/>
              </w:rPr>
            </w:pPr>
            <w:r w:rsidRPr="00CD32E2">
              <w:rPr>
                <w:color w:val="595959"/>
              </w:rPr>
              <w:t>Recognizing the imperative of addressing these multifaceted challenges collaboratively, the focus extends to finding inventive ways to enhance the quality of life within our communities. This calls for a strategic and holistic approach, blending traditional wisdom with cutting-edge innovations, and fostering a dialogue that spans diverse perspectives. As communities navigate these changes, it becomes paramount to harness collective intelligence and work towards solutions that not only mitigate risks but also cultivate resilience and sustainability in the face of evolving circumstances. The discussions in Salerno, framed by the OST methodology, exemplify a commitment to such collaborative endeavours, aiming to pave the way for transformative initiatives that better the lives of individuals and communities alike</w:t>
            </w:r>
            <w:r>
              <w:rPr>
                <w:color w:val="595959"/>
              </w:rPr>
              <w:t>.</w:t>
            </w:r>
          </w:p>
          <w:p w14:paraId="2CF9A28F" w14:textId="6EFA8C1B" w:rsidR="00B94FEC" w:rsidRDefault="00CD32E2" w:rsidP="00441D72">
            <w:pPr>
              <w:spacing w:after="120" w:line="312" w:lineRule="auto"/>
              <w:jc w:val="both"/>
              <w:rPr>
                <w:b/>
                <w:bCs/>
                <w:color w:val="595959"/>
                <w:sz w:val="20"/>
                <w:szCs w:val="20"/>
                <w:u w:val="single"/>
              </w:rPr>
            </w:pPr>
            <w:r>
              <w:rPr>
                <w:b/>
                <w:bCs/>
                <w:color w:val="595959"/>
                <w:sz w:val="20"/>
                <w:szCs w:val="20"/>
                <w:u w:val="single"/>
              </w:rPr>
              <w:t>Individual interviews</w:t>
            </w:r>
          </w:p>
          <w:p w14:paraId="3B4F461E" w14:textId="77777777" w:rsidR="00B94FEC" w:rsidRDefault="00B94FEC" w:rsidP="00441D72">
            <w:pPr>
              <w:pStyle w:val="ListParagraph"/>
              <w:numPr>
                <w:ilvl w:val="0"/>
                <w:numId w:val="18"/>
              </w:numPr>
              <w:spacing w:after="120" w:line="312" w:lineRule="auto"/>
              <w:contextualSpacing w:val="0"/>
              <w:jc w:val="both"/>
              <w:rPr>
                <w:b/>
                <w:bCs/>
                <w:color w:val="595959"/>
                <w:sz w:val="20"/>
                <w:szCs w:val="20"/>
              </w:rPr>
            </w:pPr>
            <w:r w:rsidRPr="00B94FEC">
              <w:rPr>
                <w:b/>
                <w:bCs/>
                <w:color w:val="595959"/>
                <w:sz w:val="20"/>
                <w:szCs w:val="20"/>
              </w:rPr>
              <w:t>Poland</w:t>
            </w:r>
          </w:p>
          <w:p w14:paraId="5FA34B93" w14:textId="7427FBB4" w:rsidR="00B94FEC" w:rsidRDefault="00CD32E2" w:rsidP="00441D72">
            <w:pPr>
              <w:spacing w:after="120" w:line="312" w:lineRule="auto"/>
              <w:jc w:val="both"/>
              <w:rPr>
                <w:bCs/>
                <w:color w:val="595959"/>
                <w:lang w:val="en-US"/>
              </w:rPr>
            </w:pPr>
            <w:r w:rsidRPr="00CD32E2">
              <w:rPr>
                <w:color w:val="595959"/>
                <w:lang w:val="en-US"/>
              </w:rPr>
              <w:t>The tasks included in Event 4 were set to be carried out in cascade form after discussions in the four local communities. In the first instance-activists and trainers involved in the project conduct</w:t>
            </w:r>
            <w:r w:rsidR="00BF35C9">
              <w:rPr>
                <w:color w:val="595959"/>
                <w:lang w:val="en-US"/>
              </w:rPr>
              <w:t>ed</w:t>
            </w:r>
            <w:r w:rsidRPr="00CD32E2">
              <w:rPr>
                <w:color w:val="595959"/>
                <w:lang w:val="en-US"/>
              </w:rPr>
              <w:t xml:space="preserve"> 3-4 individual interviews with stakeholders in their localities. In this case, the aim was to find out first and foremost the perspective of the resident.</w:t>
            </w:r>
            <w:r w:rsidRPr="00CD32E2">
              <w:rPr>
                <w:rFonts w:ascii="Calibri" w:eastAsia="Calibri" w:hAnsi="Calibri" w:cs="Calibri"/>
                <w:bCs/>
                <w:sz w:val="22"/>
                <w:szCs w:val="22"/>
                <w:lang w:val="en-US" w:eastAsia="en-GB"/>
              </w:rPr>
              <w:t xml:space="preserve"> </w:t>
            </w:r>
            <w:r>
              <w:rPr>
                <w:bCs/>
                <w:color w:val="595959"/>
                <w:lang w:val="en-US"/>
              </w:rPr>
              <w:t>The</w:t>
            </w:r>
            <w:r w:rsidRPr="00CD32E2">
              <w:rPr>
                <w:bCs/>
                <w:color w:val="595959"/>
                <w:lang w:val="en-US"/>
              </w:rPr>
              <w:t xml:space="preserve"> time</w:t>
            </w:r>
            <w:r>
              <w:rPr>
                <w:bCs/>
                <w:color w:val="595959"/>
                <w:lang w:val="en-US"/>
              </w:rPr>
              <w:t xml:space="preserve"> frame</w:t>
            </w:r>
            <w:r w:rsidRPr="00CD32E2">
              <w:rPr>
                <w:bCs/>
                <w:color w:val="595959"/>
                <w:lang w:val="en-US"/>
              </w:rPr>
              <w:t xml:space="preserve"> </w:t>
            </w:r>
            <w:r>
              <w:rPr>
                <w:bCs/>
                <w:color w:val="595959"/>
                <w:lang w:val="en-US"/>
              </w:rPr>
              <w:t xml:space="preserve">for the local activists and trainers </w:t>
            </w:r>
            <w:r w:rsidRPr="00CD32E2">
              <w:rPr>
                <w:bCs/>
                <w:color w:val="595959"/>
                <w:lang w:val="en-US"/>
              </w:rPr>
              <w:t xml:space="preserve">to conduct interviews with stakeholders </w:t>
            </w:r>
            <w:r>
              <w:rPr>
                <w:bCs/>
                <w:color w:val="595959"/>
                <w:lang w:val="en-US"/>
              </w:rPr>
              <w:t>was</w:t>
            </w:r>
            <w:r w:rsidRPr="00CD32E2">
              <w:rPr>
                <w:bCs/>
                <w:color w:val="595959"/>
                <w:lang w:val="en-US"/>
              </w:rPr>
              <w:t xml:space="preserve"> between 1.06.2023</w:t>
            </w:r>
            <w:r>
              <w:rPr>
                <w:bCs/>
                <w:color w:val="595959"/>
                <w:lang w:val="en-US"/>
              </w:rPr>
              <w:t xml:space="preserve"> and </w:t>
            </w:r>
            <w:r w:rsidRPr="00CD32E2">
              <w:rPr>
                <w:bCs/>
                <w:color w:val="595959"/>
                <w:lang w:val="en-US"/>
              </w:rPr>
              <w:t>15.09.2023, not to put too much pressure on them that could have led to demotivation.</w:t>
            </w:r>
          </w:p>
          <w:p w14:paraId="0736E649" w14:textId="75713C89" w:rsidR="00BF35C9" w:rsidRDefault="00CD32E2" w:rsidP="00BF35C9">
            <w:pPr>
              <w:spacing w:after="120" w:line="312" w:lineRule="auto"/>
              <w:jc w:val="both"/>
              <w:rPr>
                <w:b/>
                <w:bCs/>
                <w:i/>
                <w:iCs/>
                <w:color w:val="595959"/>
                <w:sz w:val="20"/>
                <w:szCs w:val="20"/>
              </w:rPr>
            </w:pPr>
            <w:proofErr w:type="spellStart"/>
            <w:r w:rsidRPr="00CD32E2">
              <w:rPr>
                <w:b/>
                <w:bCs/>
                <w:i/>
                <w:iCs/>
                <w:color w:val="595959"/>
                <w:sz w:val="20"/>
                <w:szCs w:val="20"/>
              </w:rPr>
              <w:t>Górno</w:t>
            </w:r>
            <w:proofErr w:type="spellEnd"/>
            <w:r w:rsidR="00BF35C9">
              <w:rPr>
                <w:b/>
                <w:bCs/>
                <w:i/>
                <w:iCs/>
                <w:color w:val="595959"/>
                <w:sz w:val="20"/>
                <w:szCs w:val="20"/>
              </w:rPr>
              <w:t xml:space="preserve">, </w:t>
            </w:r>
            <w:proofErr w:type="spellStart"/>
            <w:r w:rsidR="00BF35C9" w:rsidRPr="00BF35C9">
              <w:rPr>
                <w:b/>
                <w:bCs/>
                <w:i/>
                <w:iCs/>
                <w:color w:val="595959"/>
                <w:sz w:val="20"/>
                <w:szCs w:val="20"/>
              </w:rPr>
              <w:t>Wiązowna</w:t>
            </w:r>
            <w:proofErr w:type="spellEnd"/>
            <w:r w:rsidR="00BF35C9">
              <w:rPr>
                <w:b/>
                <w:bCs/>
                <w:i/>
                <w:iCs/>
                <w:color w:val="595959"/>
                <w:sz w:val="20"/>
                <w:szCs w:val="20"/>
              </w:rPr>
              <w:t xml:space="preserve">, </w:t>
            </w:r>
            <w:proofErr w:type="spellStart"/>
            <w:r w:rsidR="00BF35C9" w:rsidRPr="00BF35C9">
              <w:rPr>
                <w:b/>
                <w:bCs/>
                <w:i/>
                <w:iCs/>
                <w:color w:val="595959"/>
                <w:sz w:val="20"/>
                <w:szCs w:val="20"/>
              </w:rPr>
              <w:t>Elbląg</w:t>
            </w:r>
            <w:proofErr w:type="spellEnd"/>
            <w:r w:rsidR="00BF35C9">
              <w:rPr>
                <w:b/>
                <w:bCs/>
                <w:i/>
                <w:iCs/>
                <w:color w:val="595959"/>
                <w:sz w:val="20"/>
                <w:szCs w:val="20"/>
              </w:rPr>
              <w:t xml:space="preserve">, </w:t>
            </w:r>
            <w:proofErr w:type="spellStart"/>
            <w:r w:rsidR="00BF35C9" w:rsidRPr="00BF35C9">
              <w:rPr>
                <w:b/>
                <w:bCs/>
                <w:i/>
                <w:iCs/>
                <w:color w:val="595959"/>
                <w:sz w:val="20"/>
                <w:szCs w:val="20"/>
              </w:rPr>
              <w:t>Starachowice</w:t>
            </w:r>
            <w:proofErr w:type="spellEnd"/>
          </w:p>
          <w:p w14:paraId="0E5DA8A7" w14:textId="550BF834" w:rsidR="00CD32E2" w:rsidRPr="00BF35C9" w:rsidRDefault="00BF35C9" w:rsidP="00441D72">
            <w:pPr>
              <w:spacing w:after="120" w:line="312" w:lineRule="auto"/>
              <w:jc w:val="both"/>
              <w:rPr>
                <w:color w:val="595959"/>
              </w:rPr>
            </w:pPr>
            <w:r w:rsidRPr="00BF35C9">
              <w:rPr>
                <w:color w:val="595959"/>
              </w:rPr>
              <w:t xml:space="preserve">30 </w:t>
            </w:r>
            <w:r>
              <w:rPr>
                <w:color w:val="595959"/>
              </w:rPr>
              <w:t xml:space="preserve">interviews were held in </w:t>
            </w:r>
            <w:proofErr w:type="spellStart"/>
            <w:r w:rsidRPr="00BF35C9">
              <w:rPr>
                <w:color w:val="595959"/>
              </w:rPr>
              <w:t>Górno</w:t>
            </w:r>
            <w:proofErr w:type="spellEnd"/>
            <w:r w:rsidRPr="00BF35C9">
              <w:rPr>
                <w:color w:val="595959"/>
              </w:rPr>
              <w:t xml:space="preserve">, </w:t>
            </w:r>
            <w:proofErr w:type="spellStart"/>
            <w:r w:rsidRPr="00BF35C9">
              <w:rPr>
                <w:color w:val="595959"/>
              </w:rPr>
              <w:t>Wiązowna</w:t>
            </w:r>
            <w:proofErr w:type="spellEnd"/>
            <w:r w:rsidRPr="00BF35C9">
              <w:rPr>
                <w:color w:val="595959"/>
              </w:rPr>
              <w:t xml:space="preserve">, </w:t>
            </w:r>
            <w:r>
              <w:rPr>
                <w:color w:val="595959"/>
              </w:rPr>
              <w:t xml:space="preserve">and </w:t>
            </w:r>
            <w:proofErr w:type="spellStart"/>
            <w:r w:rsidRPr="00BF35C9">
              <w:rPr>
                <w:color w:val="595959"/>
              </w:rPr>
              <w:t>Elbląg</w:t>
            </w:r>
            <w:proofErr w:type="spellEnd"/>
            <w:r>
              <w:rPr>
                <w:color w:val="595959"/>
              </w:rPr>
              <w:t xml:space="preserve">, while 21 in </w:t>
            </w:r>
            <w:proofErr w:type="spellStart"/>
            <w:r w:rsidRPr="00BF35C9">
              <w:rPr>
                <w:color w:val="595959"/>
              </w:rPr>
              <w:t>Starachowice</w:t>
            </w:r>
            <w:proofErr w:type="spellEnd"/>
            <w:r>
              <w:rPr>
                <w:color w:val="595959"/>
              </w:rPr>
              <w:t>.</w:t>
            </w:r>
          </w:p>
          <w:p w14:paraId="7C06D270" w14:textId="56EA70C5" w:rsidR="00CD32E2" w:rsidRPr="00CD32E2" w:rsidRDefault="00CD32E2" w:rsidP="00CD32E2">
            <w:pPr>
              <w:spacing w:after="120" w:line="312" w:lineRule="auto"/>
              <w:jc w:val="both"/>
              <w:rPr>
                <w:color w:val="595959"/>
              </w:rPr>
            </w:pPr>
            <w:r>
              <w:rPr>
                <w:color w:val="595959"/>
              </w:rPr>
              <w:t>S</w:t>
            </w:r>
            <w:r w:rsidRPr="00CD32E2">
              <w:rPr>
                <w:color w:val="595959"/>
              </w:rPr>
              <w:t xml:space="preserve">elf-diagnostic techniques </w:t>
            </w:r>
            <w:r>
              <w:rPr>
                <w:color w:val="595959"/>
              </w:rPr>
              <w:t xml:space="preserve">were used </w:t>
            </w:r>
            <w:r w:rsidRPr="00CD32E2">
              <w:rPr>
                <w:color w:val="595959"/>
              </w:rPr>
              <w:t>to map the local resources, actors and specificities of the</w:t>
            </w:r>
          </w:p>
          <w:p w14:paraId="2CC41464" w14:textId="2031C06D" w:rsidR="00CD32E2" w:rsidRPr="00CD32E2" w:rsidRDefault="00CD32E2" w:rsidP="00CD32E2">
            <w:pPr>
              <w:spacing w:after="120" w:line="312" w:lineRule="auto"/>
              <w:jc w:val="both"/>
              <w:rPr>
                <w:color w:val="595959"/>
              </w:rPr>
            </w:pPr>
            <w:r w:rsidRPr="00CD32E2">
              <w:rPr>
                <w:color w:val="595959"/>
              </w:rPr>
              <w:t xml:space="preserve">local communities involved. </w:t>
            </w:r>
            <w:r w:rsidR="00BF35C9">
              <w:rPr>
                <w:color w:val="595959"/>
              </w:rPr>
              <w:t>The intention was</w:t>
            </w:r>
            <w:r w:rsidRPr="00CD32E2">
              <w:rPr>
                <w:color w:val="595959"/>
              </w:rPr>
              <w:t xml:space="preserve"> to involve local community representatives in the</w:t>
            </w:r>
          </w:p>
          <w:p w14:paraId="794F03FC" w14:textId="77777777" w:rsidR="00CD32E2" w:rsidRPr="00CD32E2" w:rsidRDefault="00CD32E2" w:rsidP="00CD32E2">
            <w:pPr>
              <w:spacing w:after="120" w:line="312" w:lineRule="auto"/>
              <w:jc w:val="both"/>
              <w:rPr>
                <w:color w:val="595959"/>
              </w:rPr>
            </w:pPr>
            <w:r w:rsidRPr="00CD32E2">
              <w:rPr>
                <w:color w:val="595959"/>
              </w:rPr>
              <w:t>process of producing/gathering knowledge about their communities. As part of the activity,</w:t>
            </w:r>
          </w:p>
          <w:p w14:paraId="6758DB92" w14:textId="77777777" w:rsidR="00CD32E2" w:rsidRPr="00CD32E2" w:rsidRDefault="00CD32E2" w:rsidP="00CD32E2">
            <w:pPr>
              <w:spacing w:after="120" w:line="312" w:lineRule="auto"/>
              <w:jc w:val="both"/>
              <w:rPr>
                <w:color w:val="595959"/>
              </w:rPr>
            </w:pPr>
            <w:r w:rsidRPr="00CD32E2">
              <w:rPr>
                <w:color w:val="595959"/>
              </w:rPr>
              <w:t>project participants were trained in the process of collecting qualitative data about their</w:t>
            </w:r>
          </w:p>
          <w:p w14:paraId="56EC6826" w14:textId="77777777" w:rsidR="00CD32E2" w:rsidRPr="00CD32E2" w:rsidRDefault="00CD32E2" w:rsidP="00CD32E2">
            <w:pPr>
              <w:spacing w:after="120" w:line="312" w:lineRule="auto"/>
              <w:jc w:val="both"/>
              <w:rPr>
                <w:color w:val="595959"/>
              </w:rPr>
            </w:pPr>
            <w:r w:rsidRPr="00CD32E2">
              <w:rPr>
                <w:color w:val="595959"/>
              </w:rPr>
              <w:t>social and natural environment and were given research tools which they later used. Each</w:t>
            </w:r>
          </w:p>
          <w:p w14:paraId="46645A2A" w14:textId="77777777" w:rsidR="00CD32E2" w:rsidRPr="00CD32E2" w:rsidRDefault="00CD32E2" w:rsidP="00CD32E2">
            <w:pPr>
              <w:spacing w:after="120" w:line="312" w:lineRule="auto"/>
              <w:jc w:val="both"/>
              <w:rPr>
                <w:color w:val="595959"/>
              </w:rPr>
            </w:pPr>
            <w:r w:rsidRPr="00CD32E2">
              <w:rPr>
                <w:color w:val="595959"/>
              </w:rPr>
              <w:t>participant&amp;#39;s task was to reach out to an appropriate number of other local community</w:t>
            </w:r>
          </w:p>
          <w:p w14:paraId="12E3C75D" w14:textId="77777777" w:rsidR="00CD32E2" w:rsidRPr="00CD32E2" w:rsidRDefault="00CD32E2" w:rsidP="00CD32E2">
            <w:pPr>
              <w:spacing w:after="120" w:line="312" w:lineRule="auto"/>
              <w:jc w:val="both"/>
              <w:rPr>
                <w:color w:val="595959"/>
              </w:rPr>
            </w:pPr>
            <w:r w:rsidRPr="00CD32E2">
              <w:rPr>
                <w:color w:val="595959"/>
              </w:rPr>
              <w:t>residents such as neighbours, relatives, coworkers, friends and conduct a short diagnostic</w:t>
            </w:r>
          </w:p>
          <w:p w14:paraId="476406EA" w14:textId="77777777" w:rsidR="00CD32E2" w:rsidRPr="00CD32E2" w:rsidRDefault="00CD32E2" w:rsidP="00CD32E2">
            <w:pPr>
              <w:spacing w:after="120" w:line="312" w:lineRule="auto"/>
              <w:jc w:val="both"/>
              <w:rPr>
                <w:color w:val="595959"/>
              </w:rPr>
            </w:pPr>
            <w:r w:rsidRPr="00CD32E2">
              <w:rPr>
                <w:color w:val="595959"/>
              </w:rPr>
              <w:t>interview, the key findings of which were plotted on a mapping sheet. Issues addressed</w:t>
            </w:r>
          </w:p>
          <w:p w14:paraId="636A0776" w14:textId="77777777" w:rsidR="00CD32E2" w:rsidRPr="00CD32E2" w:rsidRDefault="00CD32E2" w:rsidP="00CD32E2">
            <w:pPr>
              <w:spacing w:after="120" w:line="312" w:lineRule="auto"/>
              <w:jc w:val="both"/>
              <w:rPr>
                <w:color w:val="595959"/>
              </w:rPr>
            </w:pPr>
            <w:r w:rsidRPr="00CD32E2">
              <w:rPr>
                <w:color w:val="595959"/>
              </w:rPr>
              <w:t>included the specifics of the community, its environmental problems, significant places,</w:t>
            </w:r>
          </w:p>
          <w:p w14:paraId="75AD2C81" w14:textId="77777777" w:rsidR="00CD32E2" w:rsidRPr="00CD32E2" w:rsidRDefault="00CD32E2" w:rsidP="00CD32E2">
            <w:pPr>
              <w:spacing w:after="120" w:line="312" w:lineRule="auto"/>
              <w:jc w:val="both"/>
              <w:rPr>
                <w:color w:val="595959"/>
              </w:rPr>
            </w:pPr>
            <w:r w:rsidRPr="00CD32E2">
              <w:rPr>
                <w:color w:val="595959"/>
              </w:rPr>
              <w:t>people and institutions, ideas to move the status quo. The activity resulted in strongly</w:t>
            </w:r>
          </w:p>
          <w:p w14:paraId="0F914D9F" w14:textId="13398F19" w:rsidR="00CD32E2" w:rsidRPr="00CD32E2" w:rsidRDefault="00CD32E2" w:rsidP="00CD32E2">
            <w:pPr>
              <w:spacing w:after="120" w:line="312" w:lineRule="auto"/>
              <w:jc w:val="both"/>
              <w:rPr>
                <w:color w:val="595959"/>
              </w:rPr>
            </w:pPr>
            <w:r w:rsidRPr="00CD32E2">
              <w:rPr>
                <w:color w:val="595959"/>
              </w:rPr>
              <w:t xml:space="preserve">community-specific maps used during planning </w:t>
            </w:r>
            <w:r w:rsidR="00BF35C9">
              <w:rPr>
                <w:color w:val="595959"/>
              </w:rPr>
              <w:t xml:space="preserve">the </w:t>
            </w:r>
            <w:r w:rsidRPr="00CD32E2">
              <w:rPr>
                <w:color w:val="595959"/>
              </w:rPr>
              <w:t>next actions. The project participants</w:t>
            </w:r>
          </w:p>
          <w:p w14:paraId="545B90DF" w14:textId="77777777" w:rsidR="00CD32E2" w:rsidRPr="00CD32E2" w:rsidRDefault="00CD32E2" w:rsidP="00CD32E2">
            <w:pPr>
              <w:spacing w:after="120" w:line="312" w:lineRule="auto"/>
              <w:jc w:val="both"/>
              <w:rPr>
                <w:color w:val="595959"/>
              </w:rPr>
            </w:pPr>
            <w:r w:rsidRPr="00CD32E2">
              <w:rPr>
                <w:color w:val="595959"/>
              </w:rPr>
              <w:t>themselves became involved in the process of reflective exercise and identifying the</w:t>
            </w:r>
          </w:p>
          <w:p w14:paraId="16617357" w14:textId="77777777" w:rsidR="00CD32E2" w:rsidRDefault="00CD32E2" w:rsidP="00CD32E2">
            <w:pPr>
              <w:spacing w:after="120" w:line="312" w:lineRule="auto"/>
              <w:jc w:val="both"/>
              <w:rPr>
                <w:color w:val="595959"/>
              </w:rPr>
            </w:pPr>
            <w:r w:rsidRPr="00CD32E2">
              <w:rPr>
                <w:color w:val="595959"/>
              </w:rPr>
              <w:t>strengths and weaknesses of their localities.</w:t>
            </w:r>
          </w:p>
          <w:p w14:paraId="3AB717F3" w14:textId="57D1991F" w:rsidR="00CD32E2" w:rsidRPr="00CD32E2" w:rsidRDefault="00CD32E2" w:rsidP="00BF35C9">
            <w:pPr>
              <w:spacing w:after="120" w:line="312" w:lineRule="auto"/>
              <w:jc w:val="both"/>
              <w:rPr>
                <w:b/>
                <w:bCs/>
                <w:i/>
                <w:iCs/>
                <w:color w:val="595959"/>
                <w:sz w:val="20"/>
                <w:szCs w:val="20"/>
              </w:rPr>
            </w:pPr>
          </w:p>
        </w:tc>
      </w:tr>
    </w:tbl>
    <w:p w14:paraId="6F9C18A4" w14:textId="77777777" w:rsidR="00740E3D" w:rsidRDefault="00740E3D" w:rsidP="00740E3D"/>
    <w:p w14:paraId="5F127731" w14:textId="4AEE9E85" w:rsidR="00E51671" w:rsidRDefault="00E51671" w:rsidP="00740E3D"/>
    <w:sectPr w:rsidR="00E51671">
      <w:headerReference w:type="default" r:id="rId18"/>
      <w:footerReference w:type="default" r:id="rId19"/>
      <w:pgSz w:w="11906" w:h="16838"/>
      <w:pgMar w:top="1843" w:right="1134" w:bottom="1134" w:left="1134"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F1A24" w14:textId="77777777" w:rsidR="00212B13" w:rsidRDefault="00212B13">
      <w:pPr>
        <w:spacing w:after="0" w:line="240" w:lineRule="auto"/>
      </w:pPr>
      <w:r>
        <w:separator/>
      </w:r>
    </w:p>
  </w:endnote>
  <w:endnote w:type="continuationSeparator" w:id="0">
    <w:p w14:paraId="5F8AD2F8" w14:textId="77777777" w:rsidR="00212B13" w:rsidRDefault="0021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Light">
    <w:panose1 w:val="020F0302020204030204"/>
    <w:charset w:val="EE"/>
    <w:family w:val="swiss"/>
    <w:pitch w:val="variable"/>
    <w:sig w:usb0="E4002EFF" w:usb1="C000247B" w:usb2="00000009" w:usb3="00000000" w:csb0="000001FF" w:csb1="00000000"/>
  </w:font>
  <w:font w:name="Tw Cen MT">
    <w:panose1 w:val="020B0602020104020603"/>
    <w:charset w:val="EE"/>
    <w:family w:val="swiss"/>
    <w:pitch w:val="variable"/>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E65FD" w14:textId="762B6EDA" w:rsidR="00E51671" w:rsidRDefault="002F0A1F">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D6A50">
      <w:rPr>
        <w:noProof/>
        <w:color w:val="000000"/>
      </w:rPr>
      <w:t>12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36913" w14:textId="77777777" w:rsidR="00212B13" w:rsidRDefault="00212B13">
      <w:pPr>
        <w:spacing w:after="0" w:line="240" w:lineRule="auto"/>
      </w:pPr>
      <w:r>
        <w:separator/>
      </w:r>
    </w:p>
  </w:footnote>
  <w:footnote w:type="continuationSeparator" w:id="0">
    <w:p w14:paraId="419F2985" w14:textId="77777777" w:rsidR="00212B13" w:rsidRDefault="00212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4038B" w14:textId="77777777" w:rsidR="00E51671" w:rsidRDefault="002F0A1F">
    <w:pPr>
      <w:pBdr>
        <w:top w:val="nil"/>
        <w:left w:val="nil"/>
        <w:bottom w:val="nil"/>
        <w:right w:val="nil"/>
        <w:between w:val="nil"/>
      </w:pBdr>
      <w:tabs>
        <w:tab w:val="center" w:pos="4819"/>
        <w:tab w:val="right" w:pos="9638"/>
      </w:tabs>
      <w:spacing w:after="0" w:line="240" w:lineRule="auto"/>
      <w:rPr>
        <w:color w:val="000000"/>
      </w:rPr>
    </w:pPr>
    <w:r>
      <w:rPr>
        <w:noProof/>
        <w:color w:val="000000"/>
        <w:lang w:val="pl-PL"/>
      </w:rPr>
      <w:drawing>
        <wp:anchor distT="0" distB="0" distL="114300" distR="114300" simplePos="0" relativeHeight="251658240" behindDoc="0" locked="0" layoutInCell="1" hidden="0" allowOverlap="1" wp14:anchorId="33326066" wp14:editId="2EA8FCE7">
          <wp:simplePos x="0" y="0"/>
          <wp:positionH relativeFrom="margin">
            <wp:align>right</wp:align>
          </wp:positionH>
          <wp:positionV relativeFrom="topMargin">
            <wp:posOffset>248284</wp:posOffset>
          </wp:positionV>
          <wp:extent cx="581025" cy="647700"/>
          <wp:effectExtent l="0" t="0" r="0" b="0"/>
          <wp:wrapSquare wrapText="bothSides" distT="0" distB="0" distL="114300" distR="11430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1025" cy="647700"/>
                  </a:xfrm>
                  <a:prstGeom prst="rect">
                    <a:avLst/>
                  </a:prstGeom>
                  <a:ln/>
                </pic:spPr>
              </pic:pic>
            </a:graphicData>
          </a:graphic>
        </wp:anchor>
      </w:drawing>
    </w:r>
    <w:r>
      <w:rPr>
        <w:rFonts w:ascii="Arial" w:eastAsia="Arial" w:hAnsi="Arial" w:cs="Arial"/>
        <w:color w:val="818181"/>
        <w:sz w:val="18"/>
        <w:szCs w:val="18"/>
      </w:rPr>
      <w:t>Project: 101081451 — CO-GREEN — CERV-2022-CITIZENS-CIV</w:t>
    </w:r>
    <w:r>
      <w:rPr>
        <w:rFonts w:ascii="Arial" w:eastAsia="Arial" w:hAnsi="Arial" w:cs="Arial"/>
        <w:color w:val="818181"/>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A34"/>
    <w:multiLevelType w:val="hybridMultilevel"/>
    <w:tmpl w:val="BDC485B0"/>
    <w:lvl w:ilvl="0" w:tplc="30D6F77E">
      <w:start w:val="1"/>
      <w:numFmt w:val="decimal"/>
      <w:lvlText w:val="%1."/>
      <w:lvlJc w:val="left"/>
      <w:pPr>
        <w:ind w:left="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64E075D"/>
    <w:multiLevelType w:val="hybridMultilevel"/>
    <w:tmpl w:val="2CC85214"/>
    <w:lvl w:ilvl="0" w:tplc="0415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7E260F1"/>
    <w:multiLevelType w:val="hybridMultilevel"/>
    <w:tmpl w:val="A0C4F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D1D23"/>
    <w:multiLevelType w:val="hybridMultilevel"/>
    <w:tmpl w:val="1E3E82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D933B73"/>
    <w:multiLevelType w:val="hybridMultilevel"/>
    <w:tmpl w:val="D3BC736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6071A3B"/>
    <w:multiLevelType w:val="hybridMultilevel"/>
    <w:tmpl w:val="32AEAA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9B2EB1"/>
    <w:multiLevelType w:val="hybridMultilevel"/>
    <w:tmpl w:val="11F64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E1C9C"/>
    <w:multiLevelType w:val="hybridMultilevel"/>
    <w:tmpl w:val="9D8A4488"/>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935162"/>
    <w:multiLevelType w:val="hybridMultilevel"/>
    <w:tmpl w:val="E8AE0C7A"/>
    <w:lvl w:ilvl="0" w:tplc="5A3AFD50">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DA002ED"/>
    <w:multiLevelType w:val="hybridMultilevel"/>
    <w:tmpl w:val="EEAA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D928DB"/>
    <w:multiLevelType w:val="hybridMultilevel"/>
    <w:tmpl w:val="428A1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0B7143"/>
    <w:multiLevelType w:val="hybridMultilevel"/>
    <w:tmpl w:val="D3BC7366"/>
    <w:lvl w:ilvl="0" w:tplc="504A8F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4E57FA3"/>
    <w:multiLevelType w:val="hybridMultilevel"/>
    <w:tmpl w:val="E0FCAFBA"/>
    <w:lvl w:ilvl="0" w:tplc="19D20A1A">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858400F"/>
    <w:multiLevelType w:val="hybridMultilevel"/>
    <w:tmpl w:val="7B6AEF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F6A140B"/>
    <w:multiLevelType w:val="hybridMultilevel"/>
    <w:tmpl w:val="7E061402"/>
    <w:lvl w:ilvl="0" w:tplc="08090001">
      <w:start w:val="1"/>
      <w:numFmt w:val="bullet"/>
      <w:lvlText w:val=""/>
      <w:lvlJc w:val="left"/>
      <w:pPr>
        <w:ind w:left="720" w:hanging="360"/>
      </w:pPr>
      <w:rPr>
        <w:rFonts w:ascii="Symbol" w:hAnsi="Symbol" w:hint="default"/>
      </w:rPr>
    </w:lvl>
    <w:lvl w:ilvl="1" w:tplc="EF62349E">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F97139"/>
    <w:multiLevelType w:val="hybridMultilevel"/>
    <w:tmpl w:val="D3BC736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99B0922"/>
    <w:multiLevelType w:val="hybridMultilevel"/>
    <w:tmpl w:val="1898F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32295E"/>
    <w:multiLevelType w:val="hybridMultilevel"/>
    <w:tmpl w:val="7D28C63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529D1F68"/>
    <w:multiLevelType w:val="hybridMultilevel"/>
    <w:tmpl w:val="2D9E5D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594518A"/>
    <w:multiLevelType w:val="hybridMultilevel"/>
    <w:tmpl w:val="D3BC736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5CCB22EC"/>
    <w:multiLevelType w:val="multilevel"/>
    <w:tmpl w:val="D2209FFA"/>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0FB4B97"/>
    <w:multiLevelType w:val="hybridMultilevel"/>
    <w:tmpl w:val="4C943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C57117"/>
    <w:multiLevelType w:val="hybridMultilevel"/>
    <w:tmpl w:val="9DC28D12"/>
    <w:lvl w:ilvl="0" w:tplc="AAC8261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005A83"/>
    <w:multiLevelType w:val="multilevel"/>
    <w:tmpl w:val="4B4CFD00"/>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D433DE5"/>
    <w:multiLevelType w:val="hybridMultilevel"/>
    <w:tmpl w:val="D3BC736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350425005">
    <w:abstractNumId w:val="20"/>
  </w:num>
  <w:num w:numId="2" w16cid:durableId="636035892">
    <w:abstractNumId w:val="23"/>
  </w:num>
  <w:num w:numId="3" w16cid:durableId="1152403708">
    <w:abstractNumId w:val="11"/>
  </w:num>
  <w:num w:numId="4" w16cid:durableId="1992637847">
    <w:abstractNumId w:val="4"/>
  </w:num>
  <w:num w:numId="5" w16cid:durableId="1912234030">
    <w:abstractNumId w:val="15"/>
  </w:num>
  <w:num w:numId="6" w16cid:durableId="608659336">
    <w:abstractNumId w:val="19"/>
  </w:num>
  <w:num w:numId="7" w16cid:durableId="2128086635">
    <w:abstractNumId w:val="24"/>
  </w:num>
  <w:num w:numId="8" w16cid:durableId="962806139">
    <w:abstractNumId w:val="18"/>
  </w:num>
  <w:num w:numId="9" w16cid:durableId="1941258051">
    <w:abstractNumId w:val="1"/>
  </w:num>
  <w:num w:numId="10" w16cid:durableId="1247156702">
    <w:abstractNumId w:val="5"/>
  </w:num>
  <w:num w:numId="11" w16cid:durableId="467013808">
    <w:abstractNumId w:val="10"/>
  </w:num>
  <w:num w:numId="12" w16cid:durableId="1895777351">
    <w:abstractNumId w:val="3"/>
  </w:num>
  <w:num w:numId="13" w16cid:durableId="593249659">
    <w:abstractNumId w:val="17"/>
  </w:num>
  <w:num w:numId="14" w16cid:durableId="1813715772">
    <w:abstractNumId w:val="13"/>
  </w:num>
  <w:num w:numId="15" w16cid:durableId="87040264">
    <w:abstractNumId w:val="8"/>
  </w:num>
  <w:num w:numId="16" w16cid:durableId="849949848">
    <w:abstractNumId w:val="12"/>
  </w:num>
  <w:num w:numId="17" w16cid:durableId="840852365">
    <w:abstractNumId w:val="0"/>
  </w:num>
  <w:num w:numId="18" w16cid:durableId="700320400">
    <w:abstractNumId w:val="22"/>
  </w:num>
  <w:num w:numId="19" w16cid:durableId="2032947703">
    <w:abstractNumId w:val="7"/>
  </w:num>
  <w:num w:numId="20" w16cid:durableId="1575235454">
    <w:abstractNumId w:val="6"/>
  </w:num>
  <w:num w:numId="21" w16cid:durableId="1956405618">
    <w:abstractNumId w:val="2"/>
  </w:num>
  <w:num w:numId="22" w16cid:durableId="953824371">
    <w:abstractNumId w:val="21"/>
  </w:num>
  <w:num w:numId="23" w16cid:durableId="1009606066">
    <w:abstractNumId w:val="14"/>
  </w:num>
  <w:num w:numId="24" w16cid:durableId="1112893311">
    <w:abstractNumId w:val="16"/>
  </w:num>
  <w:num w:numId="25" w16cid:durableId="21240351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671"/>
    <w:rsid w:val="000125E1"/>
    <w:rsid w:val="00046CA5"/>
    <w:rsid w:val="000767F5"/>
    <w:rsid w:val="000832CC"/>
    <w:rsid w:val="000A0063"/>
    <w:rsid w:val="000A6252"/>
    <w:rsid w:val="000C392A"/>
    <w:rsid w:val="001205C5"/>
    <w:rsid w:val="00144B86"/>
    <w:rsid w:val="001A3567"/>
    <w:rsid w:val="001F0857"/>
    <w:rsid w:val="00212B13"/>
    <w:rsid w:val="00232D74"/>
    <w:rsid w:val="002363A4"/>
    <w:rsid w:val="00262A25"/>
    <w:rsid w:val="002A0C42"/>
    <w:rsid w:val="002C3BD7"/>
    <w:rsid w:val="002E2D82"/>
    <w:rsid w:val="002F0A1F"/>
    <w:rsid w:val="00315272"/>
    <w:rsid w:val="00323C7F"/>
    <w:rsid w:val="003B03C9"/>
    <w:rsid w:val="003D602B"/>
    <w:rsid w:val="003D60D9"/>
    <w:rsid w:val="003D6A50"/>
    <w:rsid w:val="003E0A7B"/>
    <w:rsid w:val="003E4857"/>
    <w:rsid w:val="003E4D52"/>
    <w:rsid w:val="00441D72"/>
    <w:rsid w:val="004956ED"/>
    <w:rsid w:val="00496282"/>
    <w:rsid w:val="004A1CB1"/>
    <w:rsid w:val="004A3752"/>
    <w:rsid w:val="005158DA"/>
    <w:rsid w:val="0052377F"/>
    <w:rsid w:val="005B3D0D"/>
    <w:rsid w:val="005C23DA"/>
    <w:rsid w:val="005C27BB"/>
    <w:rsid w:val="005E247C"/>
    <w:rsid w:val="00630BD2"/>
    <w:rsid w:val="00666A7F"/>
    <w:rsid w:val="00681B10"/>
    <w:rsid w:val="00687A11"/>
    <w:rsid w:val="00711BEA"/>
    <w:rsid w:val="00731E16"/>
    <w:rsid w:val="00740E3D"/>
    <w:rsid w:val="00741C64"/>
    <w:rsid w:val="007510FB"/>
    <w:rsid w:val="007A2580"/>
    <w:rsid w:val="0082292B"/>
    <w:rsid w:val="00827F45"/>
    <w:rsid w:val="00850784"/>
    <w:rsid w:val="00852C4E"/>
    <w:rsid w:val="0087188F"/>
    <w:rsid w:val="00874686"/>
    <w:rsid w:val="00883F64"/>
    <w:rsid w:val="008D29C1"/>
    <w:rsid w:val="009241C0"/>
    <w:rsid w:val="00964F6F"/>
    <w:rsid w:val="009B06C3"/>
    <w:rsid w:val="009B256A"/>
    <w:rsid w:val="009D19ED"/>
    <w:rsid w:val="009E43C4"/>
    <w:rsid w:val="009E559F"/>
    <w:rsid w:val="009F55CF"/>
    <w:rsid w:val="00A264C2"/>
    <w:rsid w:val="00A662C0"/>
    <w:rsid w:val="00A769AA"/>
    <w:rsid w:val="00AD60ED"/>
    <w:rsid w:val="00AD7910"/>
    <w:rsid w:val="00AF5C55"/>
    <w:rsid w:val="00B2533C"/>
    <w:rsid w:val="00B3478A"/>
    <w:rsid w:val="00B53133"/>
    <w:rsid w:val="00B94FEC"/>
    <w:rsid w:val="00BA196B"/>
    <w:rsid w:val="00BC6132"/>
    <w:rsid w:val="00BF35C9"/>
    <w:rsid w:val="00BF410F"/>
    <w:rsid w:val="00C003A3"/>
    <w:rsid w:val="00C11DD1"/>
    <w:rsid w:val="00C1217E"/>
    <w:rsid w:val="00C20B9D"/>
    <w:rsid w:val="00C26744"/>
    <w:rsid w:val="00C34D08"/>
    <w:rsid w:val="00C45783"/>
    <w:rsid w:val="00C65730"/>
    <w:rsid w:val="00CA35C5"/>
    <w:rsid w:val="00CA4958"/>
    <w:rsid w:val="00CD32E2"/>
    <w:rsid w:val="00CD6472"/>
    <w:rsid w:val="00D17F49"/>
    <w:rsid w:val="00D71CD7"/>
    <w:rsid w:val="00DB0735"/>
    <w:rsid w:val="00DB7EA6"/>
    <w:rsid w:val="00DD424F"/>
    <w:rsid w:val="00E047FA"/>
    <w:rsid w:val="00E14AB6"/>
    <w:rsid w:val="00E369D8"/>
    <w:rsid w:val="00E4566A"/>
    <w:rsid w:val="00E51671"/>
    <w:rsid w:val="00EE47A2"/>
    <w:rsid w:val="00F01FA6"/>
    <w:rsid w:val="00F308E1"/>
    <w:rsid w:val="00F53569"/>
    <w:rsid w:val="00F61EB8"/>
    <w:rsid w:val="00F64188"/>
    <w:rsid w:val="00FA1D47"/>
    <w:rsid w:val="00FC04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4CC6B"/>
  <w15:docId w15:val="{FD13BD20-7730-4E6F-B24A-1E767DB3B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5CF"/>
  </w:style>
  <w:style w:type="paragraph" w:styleId="Heading1">
    <w:name w:val="heading 1"/>
    <w:basedOn w:val="Normal"/>
    <w:next w:val="Normal"/>
    <w:link w:val="Heading1Char"/>
    <w:uiPriority w:val="9"/>
    <w:qFormat/>
    <w:rsid w:val="00812D9C"/>
    <w:pPr>
      <w:keepNext/>
      <w:keepLines/>
      <w:spacing w:before="240" w:after="240"/>
      <w:outlineLvl w:val="0"/>
    </w:pPr>
    <w:rPr>
      <w:rFonts w:asciiTheme="majorHAnsi" w:eastAsiaTheme="majorEastAsia" w:hAnsiTheme="majorHAnsi" w:cstheme="majorBidi"/>
      <w:b/>
      <w:bCs/>
      <w:color w:val="2F5496" w:themeColor="accent1" w:themeShade="BF"/>
      <w:sz w:val="36"/>
      <w:szCs w:val="36"/>
    </w:rPr>
  </w:style>
  <w:style w:type="paragraph" w:styleId="Heading2">
    <w:name w:val="heading 2"/>
    <w:basedOn w:val="Normal"/>
    <w:next w:val="Normal"/>
    <w:link w:val="Heading2Char"/>
    <w:uiPriority w:val="9"/>
    <w:unhideWhenUsed/>
    <w:qFormat/>
    <w:rsid w:val="00E47D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812D9C"/>
    <w:rPr>
      <w:rFonts w:asciiTheme="majorHAnsi" w:eastAsiaTheme="majorEastAsia" w:hAnsiTheme="majorHAnsi" w:cstheme="majorBidi"/>
      <w:b/>
      <w:bCs/>
      <w:color w:val="2F5496" w:themeColor="accent1" w:themeShade="BF"/>
      <w:sz w:val="36"/>
      <w:szCs w:val="36"/>
      <w:lang w:val="en-GB"/>
    </w:rPr>
  </w:style>
  <w:style w:type="paragraph" w:styleId="Header">
    <w:name w:val="header"/>
    <w:basedOn w:val="Normal"/>
    <w:link w:val="HeaderChar"/>
    <w:uiPriority w:val="99"/>
    <w:unhideWhenUsed/>
    <w:rsid w:val="00400FA7"/>
    <w:pPr>
      <w:tabs>
        <w:tab w:val="center" w:pos="4819"/>
        <w:tab w:val="right" w:pos="9638"/>
      </w:tabs>
      <w:spacing w:after="0" w:line="240" w:lineRule="auto"/>
    </w:pPr>
  </w:style>
  <w:style w:type="character" w:customStyle="1" w:styleId="HeaderChar">
    <w:name w:val="Header Char"/>
    <w:basedOn w:val="DefaultParagraphFont"/>
    <w:link w:val="Header"/>
    <w:uiPriority w:val="99"/>
    <w:rsid w:val="00400FA7"/>
    <w:rPr>
      <w:rFonts w:ascii="Times New Roman" w:hAnsi="Times New Roman" w:cs="Times New Roman"/>
      <w:sz w:val="24"/>
      <w:szCs w:val="24"/>
    </w:rPr>
  </w:style>
  <w:style w:type="paragraph" w:styleId="Footer">
    <w:name w:val="footer"/>
    <w:basedOn w:val="Normal"/>
    <w:link w:val="FooterChar"/>
    <w:uiPriority w:val="99"/>
    <w:unhideWhenUsed/>
    <w:rsid w:val="00400FA7"/>
    <w:pPr>
      <w:tabs>
        <w:tab w:val="center" w:pos="4819"/>
        <w:tab w:val="right" w:pos="9638"/>
      </w:tabs>
      <w:spacing w:after="0" w:line="240" w:lineRule="auto"/>
    </w:pPr>
  </w:style>
  <w:style w:type="character" w:customStyle="1" w:styleId="FooterChar">
    <w:name w:val="Footer Char"/>
    <w:basedOn w:val="DefaultParagraphFont"/>
    <w:link w:val="Footer"/>
    <w:uiPriority w:val="99"/>
    <w:rsid w:val="00400FA7"/>
    <w:rPr>
      <w:rFonts w:ascii="Times New Roman" w:hAnsi="Times New Roman" w:cs="Times New Roman"/>
      <w:sz w:val="24"/>
      <w:szCs w:val="24"/>
    </w:rPr>
  </w:style>
  <w:style w:type="paragraph" w:styleId="ListParagraph">
    <w:name w:val="List Paragraph"/>
    <w:basedOn w:val="Normal"/>
    <w:uiPriority w:val="34"/>
    <w:qFormat/>
    <w:rsid w:val="00444581"/>
    <w:pPr>
      <w:ind w:left="720"/>
      <w:contextualSpacing/>
    </w:pPr>
  </w:style>
  <w:style w:type="character" w:customStyle="1" w:styleId="Heading2Char">
    <w:name w:val="Heading 2 Char"/>
    <w:basedOn w:val="DefaultParagraphFont"/>
    <w:link w:val="Heading2"/>
    <w:uiPriority w:val="9"/>
    <w:rsid w:val="00E47D4A"/>
    <w:rPr>
      <w:rFonts w:asciiTheme="majorHAnsi" w:eastAsiaTheme="majorEastAsia" w:hAnsiTheme="majorHAnsi" w:cstheme="majorBidi"/>
      <w:color w:val="2F5496" w:themeColor="accent1" w:themeShade="BF"/>
      <w:sz w:val="26"/>
      <w:szCs w:val="26"/>
    </w:rPr>
  </w:style>
  <w:style w:type="paragraph" w:customStyle="1" w:styleId="Default">
    <w:name w:val="Default"/>
    <w:rsid w:val="00D83F4A"/>
    <w:pPr>
      <w:autoSpaceDE w:val="0"/>
      <w:autoSpaceDN w:val="0"/>
      <w:adjustRightInd w:val="0"/>
      <w:spacing w:after="0" w:line="240" w:lineRule="auto"/>
    </w:pPr>
    <w:rPr>
      <w:rFonts w:ascii="Tw Cen MT" w:hAnsi="Tw Cen MT" w:cs="Tw Cen MT"/>
      <w:color w:val="000000"/>
    </w:rPr>
  </w:style>
  <w:style w:type="character" w:styleId="Hyperlink">
    <w:name w:val="Hyperlink"/>
    <w:basedOn w:val="DefaultParagraphFont"/>
    <w:uiPriority w:val="99"/>
    <w:unhideWhenUsed/>
    <w:rsid w:val="00720F6F"/>
    <w:rPr>
      <w:color w:val="0563C1" w:themeColor="hyperlink"/>
      <w:u w:val="single"/>
    </w:rPr>
  </w:style>
  <w:style w:type="character" w:customStyle="1" w:styleId="UnresolvedMention1">
    <w:name w:val="Unresolved Mention1"/>
    <w:basedOn w:val="DefaultParagraphFont"/>
    <w:uiPriority w:val="99"/>
    <w:semiHidden/>
    <w:unhideWhenUsed/>
    <w:rsid w:val="00720F6F"/>
    <w:rPr>
      <w:color w:val="605E5C"/>
      <w:shd w:val="clear" w:color="auto" w:fill="E1DFDD"/>
    </w:rPr>
  </w:style>
  <w:style w:type="paragraph" w:styleId="TOCHeading">
    <w:name w:val="TOC Heading"/>
    <w:basedOn w:val="Heading1"/>
    <w:next w:val="Normal"/>
    <w:uiPriority w:val="39"/>
    <w:unhideWhenUsed/>
    <w:qFormat/>
    <w:rsid w:val="002C747A"/>
    <w:pPr>
      <w:spacing w:after="0"/>
      <w:outlineLvl w:val="9"/>
    </w:pPr>
    <w:rPr>
      <w:b w:val="0"/>
      <w:bCs w:val="0"/>
      <w:sz w:val="32"/>
      <w:szCs w:val="32"/>
      <w:lang w:val="it-IT" w:eastAsia="it-IT"/>
    </w:rPr>
  </w:style>
  <w:style w:type="paragraph" w:styleId="TOC1">
    <w:name w:val="toc 1"/>
    <w:basedOn w:val="Normal"/>
    <w:next w:val="Normal"/>
    <w:autoRedefine/>
    <w:uiPriority w:val="39"/>
    <w:unhideWhenUsed/>
    <w:rsid w:val="002C747A"/>
    <w:pPr>
      <w:spacing w:after="100"/>
    </w:pPr>
  </w:style>
  <w:style w:type="paragraph" w:styleId="TOC2">
    <w:name w:val="toc 2"/>
    <w:basedOn w:val="Normal"/>
    <w:next w:val="Normal"/>
    <w:autoRedefine/>
    <w:uiPriority w:val="39"/>
    <w:unhideWhenUsed/>
    <w:rsid w:val="002C747A"/>
    <w:pPr>
      <w:spacing w:after="100"/>
      <w:ind w:left="240"/>
    </w:pPr>
  </w:style>
  <w:style w:type="character" w:styleId="FollowedHyperlink">
    <w:name w:val="FollowedHyperlink"/>
    <w:basedOn w:val="DefaultParagraphFont"/>
    <w:uiPriority w:val="99"/>
    <w:semiHidden/>
    <w:unhideWhenUsed/>
    <w:rsid w:val="004722A0"/>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paragraph" w:styleId="HTMLPreformatted">
    <w:name w:val="HTML Preformatted"/>
    <w:basedOn w:val="Normal"/>
    <w:link w:val="HTMLPreformattedChar"/>
    <w:uiPriority w:val="99"/>
    <w:unhideWhenUsed/>
    <w:rsid w:val="00FA1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pl-PL"/>
    </w:rPr>
  </w:style>
  <w:style w:type="character" w:customStyle="1" w:styleId="HTMLPreformattedChar">
    <w:name w:val="HTML Preformatted Char"/>
    <w:basedOn w:val="DefaultParagraphFont"/>
    <w:link w:val="HTMLPreformatted"/>
    <w:uiPriority w:val="99"/>
    <w:rsid w:val="00FA1D47"/>
    <w:rPr>
      <w:rFonts w:ascii="Courier New" w:hAnsi="Courier New" w:cs="Courier New"/>
      <w:sz w:val="20"/>
      <w:szCs w:val="20"/>
      <w:lang w:val="pl-PL"/>
    </w:rPr>
  </w:style>
  <w:style w:type="paragraph" w:customStyle="1" w:styleId="Standard">
    <w:name w:val="Standard"/>
    <w:rsid w:val="00FA1D47"/>
    <w:pPr>
      <w:widowControl w:val="0"/>
      <w:suppressAutoHyphens/>
      <w:autoSpaceDN w:val="0"/>
      <w:spacing w:after="0" w:line="240" w:lineRule="auto"/>
      <w:textAlignment w:val="baseline"/>
    </w:pPr>
    <w:rPr>
      <w:rFonts w:eastAsia="Andale Sans UI" w:cs="Tahoma"/>
      <w:kern w:val="3"/>
    </w:rPr>
  </w:style>
  <w:style w:type="table" w:styleId="TableGrid">
    <w:name w:val="Table Grid"/>
    <w:basedOn w:val="TableNormal"/>
    <w:uiPriority w:val="39"/>
    <w:rsid w:val="00A76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52C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2C4E"/>
    <w:rPr>
      <w:sz w:val="20"/>
      <w:szCs w:val="20"/>
    </w:rPr>
  </w:style>
  <w:style w:type="character" w:styleId="EndnoteReference">
    <w:name w:val="endnote reference"/>
    <w:basedOn w:val="DefaultParagraphFont"/>
    <w:uiPriority w:val="99"/>
    <w:semiHidden/>
    <w:unhideWhenUsed/>
    <w:rsid w:val="00852C4E"/>
    <w:rPr>
      <w:vertAlign w:val="superscript"/>
    </w:rPr>
  </w:style>
  <w:style w:type="character" w:styleId="UnresolvedMention">
    <w:name w:val="Unresolved Mention"/>
    <w:basedOn w:val="DefaultParagraphFont"/>
    <w:uiPriority w:val="99"/>
    <w:semiHidden/>
    <w:unhideWhenUsed/>
    <w:rsid w:val="00C34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7839">
      <w:bodyDiv w:val="1"/>
      <w:marLeft w:val="0"/>
      <w:marRight w:val="0"/>
      <w:marTop w:val="0"/>
      <w:marBottom w:val="0"/>
      <w:divBdr>
        <w:top w:val="none" w:sz="0" w:space="0" w:color="auto"/>
        <w:left w:val="none" w:sz="0" w:space="0" w:color="auto"/>
        <w:bottom w:val="none" w:sz="0" w:space="0" w:color="auto"/>
        <w:right w:val="none" w:sz="0" w:space="0" w:color="auto"/>
      </w:divBdr>
    </w:div>
    <w:div w:id="203450369">
      <w:bodyDiv w:val="1"/>
      <w:marLeft w:val="0"/>
      <w:marRight w:val="0"/>
      <w:marTop w:val="0"/>
      <w:marBottom w:val="0"/>
      <w:divBdr>
        <w:top w:val="none" w:sz="0" w:space="0" w:color="auto"/>
        <w:left w:val="none" w:sz="0" w:space="0" w:color="auto"/>
        <w:bottom w:val="none" w:sz="0" w:space="0" w:color="auto"/>
        <w:right w:val="none" w:sz="0" w:space="0" w:color="auto"/>
      </w:divBdr>
    </w:div>
    <w:div w:id="515313184">
      <w:bodyDiv w:val="1"/>
      <w:marLeft w:val="0"/>
      <w:marRight w:val="0"/>
      <w:marTop w:val="0"/>
      <w:marBottom w:val="0"/>
      <w:divBdr>
        <w:top w:val="none" w:sz="0" w:space="0" w:color="auto"/>
        <w:left w:val="none" w:sz="0" w:space="0" w:color="auto"/>
        <w:bottom w:val="none" w:sz="0" w:space="0" w:color="auto"/>
        <w:right w:val="none" w:sz="0" w:space="0" w:color="auto"/>
      </w:divBdr>
    </w:div>
    <w:div w:id="610816961">
      <w:bodyDiv w:val="1"/>
      <w:marLeft w:val="0"/>
      <w:marRight w:val="0"/>
      <w:marTop w:val="0"/>
      <w:marBottom w:val="0"/>
      <w:divBdr>
        <w:top w:val="none" w:sz="0" w:space="0" w:color="auto"/>
        <w:left w:val="none" w:sz="0" w:space="0" w:color="auto"/>
        <w:bottom w:val="none" w:sz="0" w:space="0" w:color="auto"/>
        <w:right w:val="none" w:sz="0" w:space="0" w:color="auto"/>
      </w:divBdr>
    </w:div>
    <w:div w:id="632368615">
      <w:bodyDiv w:val="1"/>
      <w:marLeft w:val="0"/>
      <w:marRight w:val="0"/>
      <w:marTop w:val="0"/>
      <w:marBottom w:val="0"/>
      <w:divBdr>
        <w:top w:val="none" w:sz="0" w:space="0" w:color="auto"/>
        <w:left w:val="none" w:sz="0" w:space="0" w:color="auto"/>
        <w:bottom w:val="none" w:sz="0" w:space="0" w:color="auto"/>
        <w:right w:val="none" w:sz="0" w:space="0" w:color="auto"/>
      </w:divBdr>
    </w:div>
    <w:div w:id="1262303254">
      <w:bodyDiv w:val="1"/>
      <w:marLeft w:val="0"/>
      <w:marRight w:val="0"/>
      <w:marTop w:val="0"/>
      <w:marBottom w:val="0"/>
      <w:divBdr>
        <w:top w:val="none" w:sz="0" w:space="0" w:color="auto"/>
        <w:left w:val="none" w:sz="0" w:space="0" w:color="auto"/>
        <w:bottom w:val="none" w:sz="0" w:space="0" w:color="auto"/>
        <w:right w:val="none" w:sz="0" w:space="0" w:color="auto"/>
      </w:divBdr>
    </w:div>
    <w:div w:id="1581056961">
      <w:bodyDiv w:val="1"/>
      <w:marLeft w:val="0"/>
      <w:marRight w:val="0"/>
      <w:marTop w:val="0"/>
      <w:marBottom w:val="0"/>
      <w:divBdr>
        <w:top w:val="none" w:sz="0" w:space="0" w:color="auto"/>
        <w:left w:val="none" w:sz="0" w:space="0" w:color="auto"/>
        <w:bottom w:val="none" w:sz="0" w:space="0" w:color="auto"/>
        <w:right w:val="none" w:sz="0" w:space="0" w:color="auto"/>
      </w:divBdr>
    </w:div>
    <w:div w:id="1603877752">
      <w:bodyDiv w:val="1"/>
      <w:marLeft w:val="0"/>
      <w:marRight w:val="0"/>
      <w:marTop w:val="0"/>
      <w:marBottom w:val="0"/>
      <w:divBdr>
        <w:top w:val="none" w:sz="0" w:space="0" w:color="auto"/>
        <w:left w:val="none" w:sz="0" w:space="0" w:color="auto"/>
        <w:bottom w:val="none" w:sz="0" w:space="0" w:color="auto"/>
        <w:right w:val="none" w:sz="0" w:space="0" w:color="auto"/>
      </w:divBdr>
    </w:div>
    <w:div w:id="1927031904">
      <w:bodyDiv w:val="1"/>
      <w:marLeft w:val="0"/>
      <w:marRight w:val="0"/>
      <w:marTop w:val="0"/>
      <w:marBottom w:val="0"/>
      <w:divBdr>
        <w:top w:val="none" w:sz="0" w:space="0" w:color="auto"/>
        <w:left w:val="none" w:sz="0" w:space="0" w:color="auto"/>
        <w:bottom w:val="none" w:sz="0" w:space="0" w:color="auto"/>
        <w:right w:val="none" w:sz="0" w:space="0" w:color="auto"/>
      </w:divBdr>
    </w:div>
    <w:div w:id="204439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uracademy.org/co-gre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orumterzosettore.it/progetto-co-green/con-chi-possiamo-collaborare/" TargetMode="External"/><Relationship Id="rId17" Type="http://schemas.openxmlformats.org/officeDocument/2006/relationships/hyperlink" Target="https://zmergo.hr/2023/10/zelena-mreza-fokusira-se-na-teme-prehrambene-nesigurnosti-i-potencijalima-obnovljive-energije-u-pgz/" TargetMode="External"/><Relationship Id="rId2" Type="http://schemas.openxmlformats.org/officeDocument/2006/relationships/numbering" Target="numbering.xml"/><Relationship Id="rId16" Type="http://schemas.openxmlformats.org/officeDocument/2006/relationships/hyperlink" Target="https://zmergo.hr/2023/06/na-lisini-odrzan-2-sastanak-zelene-mreze-pg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umterzosettore.it/progetto-co-green/" TargetMode="External"/><Relationship Id="rId5" Type="http://schemas.openxmlformats.org/officeDocument/2006/relationships/webSettings" Target="webSettings.xml"/><Relationship Id="rId15" Type="http://schemas.openxmlformats.org/officeDocument/2006/relationships/hyperlink" Target="https://zmergo.hr/co-green/" TargetMode="External"/><Relationship Id="rId10" Type="http://schemas.openxmlformats.org/officeDocument/2006/relationships/hyperlink" Target="https://www.cal.org.pl/projekty-2/cogreen%20aktualnosci-i-wydarzeni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imoskarditsas.gov.gr/4o-diakratiko-diadiktyako-seminario-sta-plaisia-toy-ergoy-co-gre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5GvTwhERJ98vMD2ozF+M8Y88RQ==">CgMxLjAyCGguZ2pkZ3hzMgloLjMwajB6bGwyCWguMWZvYjl0ZTIJaC4zem55c2g3MgloLjJldDkycDAyCGgudHlqY3d0MgloLjNkeTZ2a20yCWguMXQzaDVzZjgAciExcGpSdlpOdnZtV2ZfYVI4LXdqVXdzeEpaNzN6bl84bks=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5420</Words>
  <Characters>30898</Characters>
  <Application>Microsoft Office Word</Application>
  <DocSecurity>0</DocSecurity>
  <Lines>257</Lines>
  <Paragraphs>72</Paragraphs>
  <ScaleCrop>false</ScaleCrop>
  <HeadingPairs>
    <vt:vector size="10" baseType="variant">
      <vt:variant>
        <vt:lpstr>Naslov</vt:lpstr>
      </vt:variant>
      <vt:variant>
        <vt:i4>1</vt:i4>
      </vt:variant>
      <vt:variant>
        <vt:lpstr>Title</vt:lpstr>
      </vt:variant>
      <vt:variant>
        <vt:i4>1</vt:i4>
      </vt:variant>
      <vt:variant>
        <vt:lpstr>Headings</vt:lpstr>
      </vt:variant>
      <vt:variant>
        <vt:i4>2</vt:i4>
      </vt:variant>
      <vt:variant>
        <vt:lpstr>Tytuł</vt:lpstr>
      </vt:variant>
      <vt:variant>
        <vt:i4>1</vt:i4>
      </vt:variant>
      <vt:variant>
        <vt:lpstr>Titolo</vt:lpstr>
      </vt:variant>
      <vt:variant>
        <vt:i4>1</vt:i4>
      </vt:variant>
    </vt:vector>
  </HeadingPairs>
  <TitlesOfParts>
    <vt:vector size="6" baseType="lpstr">
      <vt:lpstr/>
      <vt:lpstr/>
      <vt:lpstr>Introduction</vt:lpstr>
      <vt:lpstr>The Event Description Sheet (EDS)</vt:lpstr>
      <vt:lpstr/>
      <vt:lpstr/>
    </vt:vector>
  </TitlesOfParts>
  <Company/>
  <LinksUpToDate>false</LinksUpToDate>
  <CharactersWithSpaces>36246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Mancinelli</dc:creator>
  <cp:lastModifiedBy>Izabela Grabowska</cp:lastModifiedBy>
  <cp:revision>2</cp:revision>
  <dcterms:created xsi:type="dcterms:W3CDTF">2023-12-28T11:10:00Z</dcterms:created>
  <dcterms:modified xsi:type="dcterms:W3CDTF">2023-12-28T11:10:00Z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a5ec58bc1a6e7be908d1f1da7fa890360779ddface8df8dff0e0a5dd185520dd</vt:lpwstr>
  </property>
</Properties>
</file>